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000000" w:themeColor="text1"/>
          <w:lang w:val="es-ES"/>
        </w:rPr>
        <w:id w:val="21608165"/>
        <w:docPartObj>
          <w:docPartGallery w:val="Cover Pages"/>
          <w:docPartUnique/>
        </w:docPartObj>
      </w:sdtPr>
      <w:sdtEndPr>
        <w:rPr>
          <w:rFonts w:ascii="Cambria" w:hAnsi="Cambria"/>
          <w:b/>
          <w:sz w:val="24"/>
          <w:szCs w:val="24"/>
          <w:lang w:val="es-EC"/>
        </w:rPr>
      </w:sdtEndPr>
      <w:sdtContent>
        <w:p w:rsidR="00E40EB1" w:rsidRPr="007D2DE9" w:rsidRDefault="00E40EB1" w:rsidP="00E40EB1">
          <w:pPr>
            <w:spacing w:after="0"/>
            <w:rPr>
              <w:b/>
              <w:bCs/>
              <w:color w:val="000000" w:themeColor="text1"/>
              <w:sz w:val="32"/>
              <w:szCs w:val="32"/>
              <w:lang w:val="es-ES"/>
            </w:rPr>
          </w:pPr>
        </w:p>
        <w:p w:rsidR="004F63DA" w:rsidRPr="007D2DE9" w:rsidRDefault="004F63DA">
          <w:pPr>
            <w:rPr>
              <w:color w:val="000000" w:themeColor="text1"/>
              <w:lang w:val="es-ES"/>
            </w:rPr>
          </w:pPr>
        </w:p>
        <w:p w:rsidR="004B5DCE" w:rsidRPr="007D2DE9" w:rsidRDefault="004B5DCE">
          <w:pPr>
            <w:spacing w:after="0" w:line="240" w:lineRule="auto"/>
            <w:rPr>
              <w:rFonts w:ascii="Cambria" w:hAnsi="Cambria"/>
              <w:b/>
              <w:color w:val="000000" w:themeColor="text1"/>
              <w:sz w:val="24"/>
              <w:szCs w:val="24"/>
            </w:rPr>
          </w:pPr>
        </w:p>
        <w:p w:rsidR="004B5DCE" w:rsidRPr="007D2DE9" w:rsidRDefault="004B5DCE">
          <w:pPr>
            <w:spacing w:after="0" w:line="240" w:lineRule="auto"/>
            <w:rPr>
              <w:rFonts w:ascii="Cambria" w:hAnsi="Cambria"/>
              <w:b/>
              <w:color w:val="000000" w:themeColor="text1"/>
              <w:sz w:val="24"/>
              <w:szCs w:val="24"/>
            </w:rPr>
          </w:pPr>
        </w:p>
        <w:p w:rsidR="004B5DCE" w:rsidRPr="007D2DE9" w:rsidRDefault="004B5DCE">
          <w:pPr>
            <w:spacing w:after="0" w:line="240" w:lineRule="auto"/>
            <w:rPr>
              <w:rFonts w:ascii="Cambria" w:hAnsi="Cambria"/>
              <w:b/>
              <w:color w:val="000000" w:themeColor="text1"/>
              <w:sz w:val="24"/>
              <w:szCs w:val="24"/>
            </w:rPr>
          </w:pPr>
        </w:p>
        <w:p w:rsidR="004B5DCE" w:rsidRPr="007D2DE9" w:rsidRDefault="004B5DCE">
          <w:pPr>
            <w:spacing w:after="0" w:line="240" w:lineRule="auto"/>
            <w:rPr>
              <w:rFonts w:ascii="Cambria" w:hAnsi="Cambria"/>
              <w:b/>
              <w:color w:val="000000" w:themeColor="text1"/>
              <w:sz w:val="24"/>
              <w:szCs w:val="24"/>
            </w:rPr>
          </w:pPr>
        </w:p>
        <w:p w:rsidR="004B5DCE" w:rsidRPr="007D2DE9" w:rsidRDefault="004B5DCE">
          <w:pPr>
            <w:spacing w:after="0" w:line="240" w:lineRule="auto"/>
            <w:rPr>
              <w:rFonts w:ascii="Cambria" w:hAnsi="Cambria"/>
              <w:b/>
              <w:color w:val="000000" w:themeColor="text1"/>
              <w:sz w:val="24"/>
              <w:szCs w:val="24"/>
            </w:rPr>
          </w:pPr>
        </w:p>
        <w:p w:rsidR="004B5DCE" w:rsidRPr="007D2DE9" w:rsidRDefault="004B5DCE">
          <w:pPr>
            <w:spacing w:after="0" w:line="240" w:lineRule="auto"/>
            <w:rPr>
              <w:rFonts w:ascii="Cambria" w:hAnsi="Cambria"/>
              <w:b/>
              <w:color w:val="000000" w:themeColor="text1"/>
              <w:sz w:val="24"/>
              <w:szCs w:val="24"/>
            </w:rPr>
          </w:pPr>
        </w:p>
        <w:p w:rsidR="00F348FF" w:rsidRPr="007D2DE9" w:rsidRDefault="00F348FF">
          <w:pPr>
            <w:spacing w:after="0" w:line="240" w:lineRule="auto"/>
            <w:rPr>
              <w:rFonts w:ascii="Cambria" w:hAnsi="Cambria"/>
              <w:b/>
              <w:color w:val="000000" w:themeColor="text1"/>
              <w:sz w:val="24"/>
              <w:szCs w:val="24"/>
            </w:rPr>
          </w:pPr>
        </w:p>
        <w:p w:rsidR="00F348FF" w:rsidRPr="007D2DE9" w:rsidRDefault="00F348FF">
          <w:pPr>
            <w:spacing w:after="0" w:line="240" w:lineRule="auto"/>
            <w:rPr>
              <w:rFonts w:ascii="Cambria" w:hAnsi="Cambria"/>
              <w:b/>
              <w:color w:val="000000" w:themeColor="text1"/>
              <w:sz w:val="24"/>
              <w:szCs w:val="24"/>
            </w:rPr>
          </w:pPr>
        </w:p>
        <w:sdt>
          <w:sdtPr>
            <w:rPr>
              <w:b/>
              <w:bCs/>
              <w:color w:val="000000" w:themeColor="text1"/>
              <w:sz w:val="44"/>
              <w:szCs w:val="72"/>
            </w:rPr>
            <w:alias w:val="Título"/>
            <w:id w:val="25764341"/>
            <w:dataBinding w:prefixMappings="xmlns:ns0='http://schemas.openxmlformats.org/package/2006/metadata/core-properties' xmlns:ns1='http://purl.org/dc/elements/1.1/'" w:xpath="/ns0:coreProperties[1]/ns1:title[1]" w:storeItemID="{6C3C8BC8-F283-45AE-878A-BAB7291924A1}"/>
            <w:text/>
          </w:sdtPr>
          <w:sdtContent>
            <w:p w:rsidR="004B5DCE" w:rsidRPr="007D2DE9" w:rsidRDefault="007D2DE9" w:rsidP="00294618">
              <w:pPr>
                <w:spacing w:after="0"/>
                <w:jc w:val="both"/>
                <w:rPr>
                  <w:b/>
                  <w:bCs/>
                  <w:color w:val="000000" w:themeColor="text1"/>
                  <w:sz w:val="36"/>
                  <w:szCs w:val="72"/>
                </w:rPr>
              </w:pPr>
              <w:r w:rsidRPr="007D2DE9">
                <w:rPr>
                  <w:b/>
                  <w:bCs/>
                  <w:color w:val="000000" w:themeColor="text1"/>
                  <w:sz w:val="44"/>
                  <w:szCs w:val="72"/>
                </w:rPr>
                <w:t>PROPUESTA DE FORTALECIMIENTO DE CAPACIDADES DE LIDERAZGO A INTEGRANTES DE JUNTA DE GOBIERNO NMGT.</w:t>
              </w:r>
            </w:p>
          </w:sdtContent>
        </w:sdt>
        <w:p w:rsidR="004B5DCE" w:rsidRPr="007D2DE9" w:rsidRDefault="004B5DCE">
          <w:pPr>
            <w:spacing w:after="0" w:line="240" w:lineRule="auto"/>
            <w:rPr>
              <w:rFonts w:ascii="Cambria" w:hAnsi="Cambria"/>
              <w:b/>
              <w:color w:val="000000" w:themeColor="text1"/>
              <w:sz w:val="24"/>
              <w:szCs w:val="24"/>
            </w:rPr>
          </w:pPr>
        </w:p>
        <w:p w:rsidR="004B5DCE" w:rsidRPr="007D2DE9" w:rsidRDefault="004B5DCE">
          <w:pPr>
            <w:spacing w:after="0" w:line="240" w:lineRule="auto"/>
            <w:rPr>
              <w:rFonts w:ascii="Cambria" w:hAnsi="Cambria"/>
              <w:b/>
              <w:color w:val="000000" w:themeColor="text1"/>
              <w:sz w:val="24"/>
              <w:szCs w:val="24"/>
            </w:rPr>
          </w:pPr>
        </w:p>
        <w:p w:rsidR="0036575C" w:rsidRPr="007D2DE9" w:rsidRDefault="0036575C">
          <w:pPr>
            <w:spacing w:after="0" w:line="240" w:lineRule="auto"/>
            <w:rPr>
              <w:rFonts w:ascii="Cambria" w:hAnsi="Cambria"/>
              <w:b/>
              <w:color w:val="000000" w:themeColor="text1"/>
              <w:sz w:val="24"/>
              <w:szCs w:val="24"/>
            </w:rPr>
          </w:pPr>
        </w:p>
        <w:p w:rsidR="0036575C" w:rsidRPr="007D2DE9" w:rsidRDefault="0036575C">
          <w:pPr>
            <w:spacing w:after="0" w:line="240" w:lineRule="auto"/>
            <w:rPr>
              <w:rFonts w:ascii="Cambria" w:hAnsi="Cambria"/>
              <w:b/>
              <w:color w:val="000000" w:themeColor="text1"/>
              <w:sz w:val="24"/>
              <w:szCs w:val="24"/>
            </w:rPr>
          </w:pPr>
        </w:p>
        <w:p w:rsidR="00F348FF" w:rsidRPr="007D2DE9" w:rsidRDefault="00F348FF">
          <w:pPr>
            <w:spacing w:after="0" w:line="240" w:lineRule="auto"/>
            <w:rPr>
              <w:rFonts w:ascii="Cambria" w:hAnsi="Cambria"/>
              <w:b/>
              <w:color w:val="000000" w:themeColor="text1"/>
              <w:sz w:val="24"/>
              <w:szCs w:val="24"/>
            </w:rPr>
          </w:pPr>
        </w:p>
        <w:p w:rsidR="00F348FF" w:rsidRPr="007D2DE9" w:rsidRDefault="00F348FF">
          <w:pPr>
            <w:spacing w:after="0" w:line="240" w:lineRule="auto"/>
            <w:rPr>
              <w:rFonts w:ascii="Cambria" w:hAnsi="Cambria"/>
              <w:b/>
              <w:color w:val="000000" w:themeColor="text1"/>
              <w:sz w:val="24"/>
              <w:szCs w:val="24"/>
            </w:rPr>
          </w:pPr>
        </w:p>
        <w:p w:rsidR="0036575C" w:rsidRPr="007D2DE9" w:rsidRDefault="0036575C">
          <w:pPr>
            <w:spacing w:after="0" w:line="240" w:lineRule="auto"/>
            <w:rPr>
              <w:rFonts w:ascii="Cambria" w:hAnsi="Cambria"/>
              <w:b/>
              <w:color w:val="000000" w:themeColor="text1"/>
              <w:sz w:val="24"/>
              <w:szCs w:val="24"/>
            </w:rPr>
          </w:pPr>
        </w:p>
        <w:p w:rsidR="0036575C" w:rsidRPr="007D2DE9" w:rsidRDefault="0036575C">
          <w:pPr>
            <w:spacing w:after="0" w:line="240" w:lineRule="auto"/>
            <w:rPr>
              <w:rFonts w:ascii="Cambria" w:hAnsi="Cambria"/>
              <w:b/>
              <w:color w:val="000000" w:themeColor="text1"/>
              <w:sz w:val="24"/>
              <w:szCs w:val="24"/>
            </w:rPr>
          </w:pPr>
        </w:p>
        <w:p w:rsidR="00F348FF" w:rsidRPr="007D2DE9" w:rsidRDefault="00F348FF">
          <w:pPr>
            <w:spacing w:after="0" w:line="240" w:lineRule="auto"/>
            <w:rPr>
              <w:rFonts w:ascii="Cambria" w:hAnsi="Cambria"/>
              <w:b/>
              <w:color w:val="000000" w:themeColor="text1"/>
              <w:sz w:val="24"/>
              <w:szCs w:val="24"/>
            </w:rPr>
          </w:pPr>
        </w:p>
        <w:p w:rsidR="0036575C" w:rsidRPr="007D2DE9" w:rsidRDefault="0036575C">
          <w:pPr>
            <w:spacing w:after="0" w:line="240" w:lineRule="auto"/>
            <w:rPr>
              <w:rFonts w:ascii="Cambria" w:hAnsi="Cambria"/>
              <w:b/>
              <w:color w:val="000000" w:themeColor="text1"/>
              <w:sz w:val="24"/>
              <w:szCs w:val="24"/>
            </w:rPr>
          </w:pPr>
        </w:p>
        <w:p w:rsidR="004B5DCE" w:rsidRPr="007D2DE9" w:rsidRDefault="004B5DCE">
          <w:pPr>
            <w:spacing w:after="0" w:line="240" w:lineRule="auto"/>
            <w:rPr>
              <w:rFonts w:ascii="Cambria" w:hAnsi="Cambria"/>
              <w:b/>
              <w:color w:val="000000" w:themeColor="text1"/>
              <w:sz w:val="24"/>
              <w:szCs w:val="24"/>
            </w:rPr>
          </w:pPr>
        </w:p>
        <w:sdt>
          <w:sdtPr>
            <w:rPr>
              <w:b/>
              <w:bCs/>
              <w:color w:val="000000" w:themeColor="text1"/>
              <w:sz w:val="36"/>
              <w:szCs w:val="72"/>
            </w:rPr>
            <w:alias w:val="Subtítulo"/>
            <w:id w:val="25764342"/>
            <w:dataBinding w:prefixMappings="xmlns:ns0='http://schemas.openxmlformats.org/package/2006/metadata/core-properties' xmlns:ns1='http://purl.org/dc/elements/1.1/'" w:xpath="/ns0:coreProperties[1]/ns1:subject[1]" w:storeItemID="{6C3C8BC8-F283-45AE-878A-BAB7291924A1}"/>
            <w:text/>
          </w:sdtPr>
          <w:sdtContent>
            <w:p w:rsidR="00294618" w:rsidRPr="007D2DE9" w:rsidRDefault="000C463F" w:rsidP="00294618">
              <w:pPr>
                <w:rPr>
                  <w:b/>
                  <w:bCs/>
                  <w:color w:val="000000" w:themeColor="text1"/>
                  <w:sz w:val="40"/>
                  <w:szCs w:val="40"/>
                  <w:lang w:val="es-ES"/>
                </w:rPr>
              </w:pPr>
              <w:r w:rsidRPr="007D2DE9">
                <w:rPr>
                  <w:b/>
                  <w:bCs/>
                  <w:color w:val="000000" w:themeColor="text1"/>
                  <w:sz w:val="36"/>
                  <w:szCs w:val="72"/>
                </w:rPr>
                <w:t>Coordinación</w:t>
              </w:r>
              <w:proofErr w:type="gramStart"/>
              <w:r w:rsidRPr="007D2DE9">
                <w:rPr>
                  <w:b/>
                  <w:bCs/>
                  <w:color w:val="000000" w:themeColor="text1"/>
                  <w:sz w:val="36"/>
                  <w:szCs w:val="72"/>
                </w:rPr>
                <w:t>:</w:t>
              </w:r>
              <w:r w:rsidR="004E6DE1" w:rsidRPr="007D2DE9">
                <w:rPr>
                  <w:b/>
                  <w:bCs/>
                  <w:color w:val="000000" w:themeColor="text1"/>
                  <w:sz w:val="36"/>
                  <w:szCs w:val="72"/>
                </w:rPr>
                <w:t xml:space="preserve">  </w:t>
              </w:r>
              <w:r w:rsidR="002A7549" w:rsidRPr="007D2DE9">
                <w:rPr>
                  <w:b/>
                  <w:bCs/>
                  <w:color w:val="000000" w:themeColor="text1"/>
                  <w:sz w:val="36"/>
                  <w:szCs w:val="72"/>
                </w:rPr>
                <w:t>CFC</w:t>
              </w:r>
              <w:r w:rsidR="004E6DE1" w:rsidRPr="007D2DE9">
                <w:rPr>
                  <w:b/>
                  <w:bCs/>
                  <w:color w:val="000000" w:themeColor="text1"/>
                  <w:sz w:val="36"/>
                  <w:szCs w:val="72"/>
                </w:rPr>
                <w:t>T</w:t>
              </w:r>
              <w:proofErr w:type="gramEnd"/>
              <w:r w:rsidR="004E6DE1" w:rsidRPr="007D2DE9">
                <w:rPr>
                  <w:b/>
                  <w:bCs/>
                  <w:color w:val="000000" w:themeColor="text1"/>
                  <w:sz w:val="36"/>
                  <w:szCs w:val="72"/>
                </w:rPr>
                <w:t xml:space="preserve"> </w:t>
              </w:r>
              <w:r w:rsidR="002A7549" w:rsidRPr="007D2DE9">
                <w:rPr>
                  <w:b/>
                  <w:bCs/>
                  <w:color w:val="000000" w:themeColor="text1"/>
                  <w:sz w:val="36"/>
                  <w:szCs w:val="72"/>
                </w:rPr>
                <w:t>–</w:t>
              </w:r>
              <w:r w:rsidR="004E6DE1" w:rsidRPr="007D2DE9">
                <w:rPr>
                  <w:b/>
                  <w:bCs/>
                  <w:color w:val="000000" w:themeColor="text1"/>
                  <w:sz w:val="36"/>
                  <w:szCs w:val="72"/>
                </w:rPr>
                <w:t xml:space="preserve"> </w:t>
              </w:r>
              <w:proofErr w:type="spellStart"/>
              <w:r w:rsidR="002A7549" w:rsidRPr="007D2DE9">
                <w:rPr>
                  <w:b/>
                  <w:bCs/>
                  <w:color w:val="000000" w:themeColor="text1"/>
                  <w:sz w:val="36"/>
                  <w:szCs w:val="72"/>
                </w:rPr>
                <w:t>Viceprefectura</w:t>
              </w:r>
              <w:proofErr w:type="spellEnd"/>
              <w:r w:rsidR="00F348FF" w:rsidRPr="007D2DE9">
                <w:rPr>
                  <w:b/>
                  <w:bCs/>
                  <w:color w:val="000000" w:themeColor="text1"/>
                  <w:sz w:val="36"/>
                  <w:szCs w:val="72"/>
                </w:rPr>
                <w:t xml:space="preserve"> – Participación Ciudadana</w:t>
              </w:r>
              <w:r w:rsidR="002A7549" w:rsidRPr="007D2DE9">
                <w:rPr>
                  <w:b/>
                  <w:bCs/>
                  <w:color w:val="000000" w:themeColor="text1"/>
                  <w:sz w:val="36"/>
                  <w:szCs w:val="72"/>
                </w:rPr>
                <w:t>.</w:t>
              </w:r>
            </w:p>
          </w:sdtContent>
        </w:sdt>
        <w:p w:rsidR="004B5DCE" w:rsidRPr="007D2DE9" w:rsidRDefault="004B5DCE">
          <w:pPr>
            <w:spacing w:after="0" w:line="240" w:lineRule="auto"/>
            <w:rPr>
              <w:rFonts w:ascii="Cambria" w:hAnsi="Cambria"/>
              <w:b/>
              <w:color w:val="000000" w:themeColor="text1"/>
              <w:sz w:val="24"/>
              <w:szCs w:val="24"/>
            </w:rPr>
          </w:pPr>
        </w:p>
        <w:p w:rsidR="004B5DCE" w:rsidRPr="007D2DE9" w:rsidRDefault="004B5DCE">
          <w:pPr>
            <w:spacing w:after="0" w:line="240" w:lineRule="auto"/>
            <w:rPr>
              <w:rFonts w:ascii="Cambria" w:hAnsi="Cambria"/>
              <w:b/>
              <w:color w:val="000000" w:themeColor="text1"/>
              <w:sz w:val="24"/>
              <w:szCs w:val="24"/>
            </w:rPr>
          </w:pPr>
        </w:p>
        <w:p w:rsidR="004B5DCE" w:rsidRPr="007D2DE9" w:rsidRDefault="004B5DCE">
          <w:pPr>
            <w:spacing w:after="0" w:line="240" w:lineRule="auto"/>
            <w:rPr>
              <w:rFonts w:ascii="Cambria" w:hAnsi="Cambria"/>
              <w:b/>
              <w:color w:val="000000" w:themeColor="text1"/>
              <w:sz w:val="24"/>
              <w:szCs w:val="24"/>
            </w:rPr>
          </w:pPr>
        </w:p>
        <w:p w:rsidR="004B5DCE" w:rsidRPr="007D2DE9" w:rsidRDefault="004B5DCE">
          <w:pPr>
            <w:spacing w:after="0" w:line="240" w:lineRule="auto"/>
            <w:rPr>
              <w:rFonts w:ascii="Cambria" w:hAnsi="Cambria"/>
              <w:b/>
              <w:color w:val="000000" w:themeColor="text1"/>
              <w:sz w:val="24"/>
              <w:szCs w:val="24"/>
            </w:rPr>
          </w:pPr>
        </w:p>
        <w:p w:rsidR="00294618" w:rsidRPr="007D2DE9" w:rsidRDefault="00294618">
          <w:pPr>
            <w:spacing w:after="0" w:line="240" w:lineRule="auto"/>
            <w:rPr>
              <w:rFonts w:ascii="Cambria" w:hAnsi="Cambria"/>
              <w:b/>
              <w:color w:val="000000" w:themeColor="text1"/>
              <w:sz w:val="24"/>
              <w:szCs w:val="24"/>
            </w:rPr>
          </w:pPr>
        </w:p>
        <w:p w:rsidR="004B5DCE" w:rsidRPr="007D2DE9" w:rsidRDefault="004B5DCE">
          <w:pPr>
            <w:spacing w:after="0" w:line="240" w:lineRule="auto"/>
            <w:rPr>
              <w:rFonts w:ascii="Cambria" w:hAnsi="Cambria"/>
              <w:b/>
              <w:color w:val="000000" w:themeColor="text1"/>
              <w:sz w:val="24"/>
              <w:szCs w:val="24"/>
            </w:rPr>
          </w:pPr>
        </w:p>
        <w:p w:rsidR="004B5DCE" w:rsidRPr="007D2DE9" w:rsidRDefault="004B5DCE">
          <w:pPr>
            <w:spacing w:after="0" w:line="240" w:lineRule="auto"/>
            <w:rPr>
              <w:rFonts w:ascii="Cambria" w:hAnsi="Cambria"/>
              <w:b/>
              <w:color w:val="000000" w:themeColor="text1"/>
              <w:sz w:val="24"/>
              <w:szCs w:val="24"/>
            </w:rPr>
          </w:pPr>
        </w:p>
        <w:p w:rsidR="004E6DE1" w:rsidRPr="007D2DE9" w:rsidRDefault="004E6DE1">
          <w:pPr>
            <w:spacing w:after="0" w:line="240" w:lineRule="auto"/>
            <w:rPr>
              <w:rFonts w:ascii="Cambria" w:hAnsi="Cambria"/>
              <w:b/>
              <w:color w:val="000000" w:themeColor="text1"/>
              <w:sz w:val="24"/>
              <w:szCs w:val="24"/>
            </w:rPr>
          </w:pPr>
        </w:p>
        <w:p w:rsidR="004B5DCE" w:rsidRPr="007D2DE9" w:rsidRDefault="004B5DCE" w:rsidP="0076558B">
          <w:pPr>
            <w:jc w:val="center"/>
            <w:rPr>
              <w:b/>
              <w:bCs/>
              <w:color w:val="000000" w:themeColor="text1"/>
              <w:sz w:val="36"/>
              <w:szCs w:val="72"/>
            </w:rPr>
          </w:pPr>
          <w:r w:rsidRPr="007D2DE9">
            <w:rPr>
              <w:b/>
              <w:bCs/>
              <w:color w:val="000000" w:themeColor="text1"/>
              <w:sz w:val="36"/>
              <w:szCs w:val="72"/>
            </w:rPr>
            <w:t>201</w:t>
          </w:r>
          <w:r w:rsidR="00294618" w:rsidRPr="007D2DE9">
            <w:rPr>
              <w:b/>
              <w:bCs/>
              <w:color w:val="000000" w:themeColor="text1"/>
              <w:sz w:val="36"/>
              <w:szCs w:val="72"/>
            </w:rPr>
            <w:t>5</w:t>
          </w:r>
        </w:p>
        <w:p w:rsidR="004B5DCE" w:rsidRPr="007D2DE9" w:rsidRDefault="004B5DCE">
          <w:pPr>
            <w:spacing w:after="0" w:line="240" w:lineRule="auto"/>
            <w:rPr>
              <w:rFonts w:ascii="Cambria" w:hAnsi="Cambria"/>
              <w:b/>
              <w:color w:val="000000" w:themeColor="text1"/>
              <w:sz w:val="24"/>
              <w:szCs w:val="24"/>
            </w:rPr>
          </w:pPr>
        </w:p>
        <w:p w:rsidR="004F63DA" w:rsidRPr="007D2DE9" w:rsidRDefault="00525403">
          <w:pPr>
            <w:spacing w:after="0" w:line="240" w:lineRule="auto"/>
            <w:rPr>
              <w:rFonts w:ascii="Cambria" w:hAnsi="Cambria"/>
              <w:b/>
              <w:color w:val="000000" w:themeColor="text1"/>
              <w:sz w:val="24"/>
              <w:szCs w:val="24"/>
            </w:rPr>
          </w:pPr>
        </w:p>
      </w:sdtContent>
    </w:sdt>
    <w:p w:rsidR="00782312" w:rsidRPr="007D2DE9" w:rsidRDefault="000C463F" w:rsidP="00E40EB1">
      <w:pPr>
        <w:tabs>
          <w:tab w:val="left" w:pos="3131"/>
          <w:tab w:val="center" w:pos="4631"/>
        </w:tabs>
        <w:jc w:val="center"/>
        <w:rPr>
          <w:rFonts w:asciiTheme="minorHAnsi" w:hAnsiTheme="minorHAnsi"/>
          <w:b/>
          <w:color w:val="000000" w:themeColor="text1"/>
          <w:sz w:val="24"/>
          <w:szCs w:val="24"/>
          <w:u w:val="single"/>
        </w:rPr>
      </w:pPr>
      <w:r w:rsidRPr="007D2DE9">
        <w:rPr>
          <w:rFonts w:asciiTheme="minorHAnsi" w:hAnsiTheme="minorHAnsi"/>
          <w:b/>
          <w:color w:val="000000" w:themeColor="text1"/>
          <w:sz w:val="24"/>
          <w:szCs w:val="24"/>
          <w:u w:val="single"/>
        </w:rPr>
        <w:t>Fortalecimiento  de las/os líderes ciudadanos integrantes de la Junta de Gobierno del Nuevo Modelo de Gestión de Tungurahua.</w:t>
      </w:r>
    </w:p>
    <w:p w:rsidR="008A551F" w:rsidRPr="007D2DE9" w:rsidRDefault="008A551F" w:rsidP="00E40EB1">
      <w:pPr>
        <w:tabs>
          <w:tab w:val="left" w:pos="3131"/>
          <w:tab w:val="center" w:pos="4631"/>
        </w:tabs>
        <w:jc w:val="center"/>
        <w:rPr>
          <w:rFonts w:asciiTheme="minorHAnsi" w:hAnsiTheme="minorHAnsi"/>
          <w:b/>
          <w:color w:val="000000" w:themeColor="text1"/>
          <w:sz w:val="24"/>
          <w:szCs w:val="24"/>
          <w:u w:val="single"/>
        </w:rPr>
      </w:pPr>
    </w:p>
    <w:p w:rsidR="00E73142" w:rsidRPr="007D2DE9" w:rsidRDefault="00402356" w:rsidP="00FE6EBB">
      <w:pPr>
        <w:numPr>
          <w:ilvl w:val="0"/>
          <w:numId w:val="1"/>
        </w:numPr>
        <w:ind w:left="0"/>
        <w:rPr>
          <w:rFonts w:asciiTheme="minorHAnsi" w:hAnsiTheme="minorHAnsi"/>
          <w:b/>
          <w:color w:val="000000" w:themeColor="text1"/>
          <w:sz w:val="24"/>
          <w:szCs w:val="24"/>
        </w:rPr>
      </w:pPr>
      <w:r w:rsidRPr="007D2DE9">
        <w:rPr>
          <w:rFonts w:asciiTheme="minorHAnsi" w:hAnsiTheme="minorHAnsi"/>
          <w:b/>
          <w:color w:val="000000" w:themeColor="text1"/>
          <w:sz w:val="24"/>
          <w:szCs w:val="24"/>
        </w:rPr>
        <w:t>Antecedentes:</w:t>
      </w:r>
    </w:p>
    <w:p w:rsidR="00893D28" w:rsidRPr="007D2DE9" w:rsidRDefault="005A1ECB" w:rsidP="00330556">
      <w:pPr>
        <w:jc w:val="both"/>
        <w:rPr>
          <w:rFonts w:asciiTheme="minorHAnsi" w:hAnsiTheme="minorHAnsi"/>
          <w:color w:val="000000" w:themeColor="text1"/>
          <w:sz w:val="24"/>
          <w:szCs w:val="24"/>
        </w:rPr>
      </w:pPr>
      <w:r w:rsidRPr="007D2DE9">
        <w:rPr>
          <w:rFonts w:asciiTheme="minorHAnsi" w:hAnsiTheme="minorHAnsi"/>
          <w:color w:val="000000" w:themeColor="text1"/>
          <w:sz w:val="24"/>
          <w:szCs w:val="24"/>
        </w:rPr>
        <w:t xml:space="preserve">El Nuevo Modelo de Gestión de Tungurahua, en un </w:t>
      </w:r>
      <w:r w:rsidR="00FB5466" w:rsidRPr="007D2DE9">
        <w:rPr>
          <w:rFonts w:asciiTheme="minorHAnsi" w:hAnsiTheme="minorHAnsi"/>
          <w:color w:val="000000" w:themeColor="text1"/>
          <w:sz w:val="24"/>
          <w:szCs w:val="24"/>
        </w:rPr>
        <w:t>modelo propio, que auspicia los procesos de diálogo ciudadano para definir las líneas estratégicas de desarrollo, la aplicación de esta herramienta de gobernanza se encamina a conseguir el desarrollo social, económico y ambiental inclusivo de este territorio.</w:t>
      </w:r>
    </w:p>
    <w:p w:rsidR="005A1ECB" w:rsidRPr="007D2DE9" w:rsidRDefault="005A1ECB" w:rsidP="00330556">
      <w:pPr>
        <w:jc w:val="both"/>
        <w:rPr>
          <w:rFonts w:asciiTheme="minorHAnsi" w:hAnsiTheme="minorHAnsi"/>
          <w:bCs/>
          <w:color w:val="000000" w:themeColor="text1"/>
          <w:sz w:val="24"/>
          <w:szCs w:val="24"/>
          <w:lang w:val="es-ES_tradnl"/>
        </w:rPr>
      </w:pPr>
      <w:r w:rsidRPr="007D2DE9">
        <w:rPr>
          <w:rFonts w:asciiTheme="minorHAnsi" w:hAnsiTheme="minorHAnsi"/>
          <w:bCs/>
          <w:color w:val="000000" w:themeColor="text1"/>
          <w:sz w:val="24"/>
          <w:szCs w:val="24"/>
          <w:lang w:val="es-ES_tradnl"/>
        </w:rPr>
        <w:t>Dentro de este modelo la junta de gobierno (Consejo de Planificación Provincial) es la instancia ejecutiva de la Cámara de Representación Provincial, es la encargada de dar seguimiento. Evaluación y revisión de los compromisos y objetivos planteados en la agenda Tungurahua.</w:t>
      </w:r>
    </w:p>
    <w:p w:rsidR="004D6EBF" w:rsidRPr="007D2DE9" w:rsidRDefault="004D6EBF" w:rsidP="00330556">
      <w:pPr>
        <w:jc w:val="both"/>
        <w:rPr>
          <w:rFonts w:asciiTheme="minorHAnsi" w:hAnsiTheme="minorHAnsi"/>
          <w:bCs/>
          <w:color w:val="000000" w:themeColor="text1"/>
          <w:sz w:val="24"/>
          <w:szCs w:val="24"/>
          <w:lang w:val="es-ES"/>
        </w:rPr>
      </w:pPr>
      <w:r w:rsidRPr="007D2DE9">
        <w:rPr>
          <w:rFonts w:asciiTheme="minorHAnsi" w:hAnsiTheme="minorHAnsi"/>
          <w:bCs/>
          <w:color w:val="000000" w:themeColor="text1"/>
          <w:sz w:val="24"/>
          <w:szCs w:val="24"/>
          <w:lang w:val="es-ES_tradnl"/>
        </w:rPr>
        <w:t>Entre los resultados más destacados de la experiencia del NMGT:</w:t>
      </w:r>
    </w:p>
    <w:p w:rsidR="00970B23" w:rsidRPr="007D2DE9" w:rsidRDefault="00753B1D" w:rsidP="00330556">
      <w:pPr>
        <w:pStyle w:val="Prrafodelista"/>
        <w:numPr>
          <w:ilvl w:val="0"/>
          <w:numId w:val="22"/>
        </w:numPr>
        <w:jc w:val="both"/>
        <w:rPr>
          <w:rFonts w:asciiTheme="minorHAnsi" w:hAnsiTheme="minorHAnsi"/>
          <w:bCs/>
          <w:color w:val="000000" w:themeColor="text1"/>
          <w:sz w:val="24"/>
          <w:szCs w:val="24"/>
          <w:lang w:val="es-ES_tradnl"/>
        </w:rPr>
      </w:pPr>
      <w:r w:rsidRPr="007D2DE9">
        <w:rPr>
          <w:rFonts w:asciiTheme="minorHAnsi" w:hAnsiTheme="minorHAnsi"/>
          <w:bCs/>
          <w:color w:val="000000" w:themeColor="text1"/>
          <w:sz w:val="24"/>
          <w:szCs w:val="24"/>
          <w:lang w:val="es-ES_tradnl"/>
        </w:rPr>
        <w:t>Unificar la gestión en la provincia a partir de la Agenda de Desarrollo Provincial.</w:t>
      </w:r>
    </w:p>
    <w:p w:rsidR="00970B23" w:rsidRPr="007D2DE9" w:rsidRDefault="00753B1D" w:rsidP="00330556">
      <w:pPr>
        <w:pStyle w:val="Prrafodelista"/>
        <w:numPr>
          <w:ilvl w:val="0"/>
          <w:numId w:val="22"/>
        </w:numPr>
        <w:tabs>
          <w:tab w:val="num" w:pos="1440"/>
        </w:tabs>
        <w:jc w:val="both"/>
        <w:rPr>
          <w:rFonts w:asciiTheme="minorHAnsi" w:hAnsiTheme="minorHAnsi"/>
          <w:bCs/>
          <w:color w:val="000000" w:themeColor="text1"/>
          <w:sz w:val="24"/>
          <w:szCs w:val="24"/>
          <w:lang w:val="es-ES_tradnl"/>
        </w:rPr>
      </w:pPr>
      <w:r w:rsidRPr="007D2DE9">
        <w:rPr>
          <w:rFonts w:asciiTheme="minorHAnsi" w:hAnsiTheme="minorHAnsi"/>
          <w:bCs/>
          <w:color w:val="000000" w:themeColor="text1"/>
          <w:sz w:val="24"/>
          <w:szCs w:val="24"/>
          <w:lang w:val="es-ES_tradnl"/>
        </w:rPr>
        <w:t xml:space="preserve">Distribuir equitativa y eficientemente los recursos técnicos y económicos. </w:t>
      </w:r>
    </w:p>
    <w:p w:rsidR="00970B23" w:rsidRPr="007D2DE9" w:rsidRDefault="00753B1D" w:rsidP="00330556">
      <w:pPr>
        <w:pStyle w:val="Prrafodelista"/>
        <w:numPr>
          <w:ilvl w:val="0"/>
          <w:numId w:val="22"/>
        </w:numPr>
        <w:tabs>
          <w:tab w:val="num" w:pos="1440"/>
        </w:tabs>
        <w:jc w:val="both"/>
        <w:rPr>
          <w:rFonts w:asciiTheme="minorHAnsi" w:hAnsiTheme="minorHAnsi"/>
          <w:bCs/>
          <w:color w:val="000000" w:themeColor="text1"/>
          <w:sz w:val="24"/>
          <w:szCs w:val="24"/>
          <w:lang w:val="es-ES_tradnl"/>
        </w:rPr>
      </w:pPr>
      <w:r w:rsidRPr="007D2DE9">
        <w:rPr>
          <w:rFonts w:asciiTheme="minorHAnsi" w:hAnsiTheme="minorHAnsi"/>
          <w:bCs/>
          <w:color w:val="000000" w:themeColor="text1"/>
          <w:sz w:val="24"/>
          <w:szCs w:val="24"/>
          <w:lang w:val="es-ES_tradnl"/>
        </w:rPr>
        <w:t xml:space="preserve">Involucrar a la comunidad en la toma de decisiones y en las obras de inversión. </w:t>
      </w:r>
    </w:p>
    <w:p w:rsidR="00970B23" w:rsidRPr="007D2DE9" w:rsidRDefault="00753B1D" w:rsidP="00330556">
      <w:pPr>
        <w:pStyle w:val="Prrafodelista"/>
        <w:numPr>
          <w:ilvl w:val="0"/>
          <w:numId w:val="22"/>
        </w:numPr>
        <w:tabs>
          <w:tab w:val="num" w:pos="1440"/>
        </w:tabs>
        <w:jc w:val="both"/>
        <w:rPr>
          <w:rFonts w:asciiTheme="minorHAnsi" w:hAnsiTheme="minorHAnsi"/>
          <w:bCs/>
          <w:color w:val="000000" w:themeColor="text1"/>
          <w:sz w:val="24"/>
          <w:szCs w:val="24"/>
          <w:lang w:val="es-ES_tradnl"/>
        </w:rPr>
      </w:pPr>
      <w:r w:rsidRPr="007D2DE9">
        <w:rPr>
          <w:rFonts w:asciiTheme="minorHAnsi" w:hAnsiTheme="minorHAnsi"/>
          <w:bCs/>
          <w:color w:val="000000" w:themeColor="text1"/>
          <w:sz w:val="24"/>
          <w:szCs w:val="24"/>
          <w:lang w:val="es-ES_tradnl"/>
        </w:rPr>
        <w:t>Crear la necesidad de la planificación.</w:t>
      </w:r>
    </w:p>
    <w:p w:rsidR="005A1ECB" w:rsidRPr="007D2DE9" w:rsidRDefault="00330556" w:rsidP="00330556">
      <w:pPr>
        <w:jc w:val="both"/>
        <w:rPr>
          <w:rFonts w:asciiTheme="minorHAnsi" w:hAnsiTheme="minorHAnsi"/>
          <w:color w:val="000000" w:themeColor="text1"/>
          <w:sz w:val="24"/>
          <w:szCs w:val="24"/>
        </w:rPr>
      </w:pPr>
      <w:r w:rsidRPr="007D2DE9">
        <w:rPr>
          <w:rFonts w:asciiTheme="minorHAnsi" w:hAnsiTheme="minorHAnsi"/>
          <w:color w:val="000000" w:themeColor="text1"/>
          <w:sz w:val="24"/>
          <w:szCs w:val="24"/>
        </w:rPr>
        <w:t>Estos resultados en conjunto muestran un camino recorrido, donde los principales actores es la ciudadanía</w:t>
      </w:r>
      <w:r w:rsidR="0075043C" w:rsidRPr="007D2DE9">
        <w:rPr>
          <w:rFonts w:asciiTheme="minorHAnsi" w:hAnsiTheme="minorHAnsi"/>
          <w:color w:val="000000" w:themeColor="text1"/>
          <w:sz w:val="24"/>
          <w:szCs w:val="24"/>
        </w:rPr>
        <w:t xml:space="preserve"> han sido actores críticos del proces</w:t>
      </w:r>
      <w:r w:rsidR="00DB2D89" w:rsidRPr="007D2DE9">
        <w:rPr>
          <w:rFonts w:asciiTheme="minorHAnsi" w:hAnsiTheme="minorHAnsi"/>
          <w:color w:val="000000" w:themeColor="text1"/>
          <w:sz w:val="24"/>
          <w:szCs w:val="24"/>
        </w:rPr>
        <w:t>o</w:t>
      </w:r>
      <w:r w:rsidRPr="007D2DE9">
        <w:rPr>
          <w:rFonts w:asciiTheme="minorHAnsi" w:hAnsiTheme="minorHAnsi"/>
          <w:color w:val="000000" w:themeColor="text1"/>
          <w:sz w:val="24"/>
          <w:szCs w:val="24"/>
        </w:rPr>
        <w:t xml:space="preserve">, </w:t>
      </w:r>
      <w:r w:rsidR="00DB2D89" w:rsidRPr="007D2DE9">
        <w:rPr>
          <w:rFonts w:asciiTheme="minorHAnsi" w:hAnsiTheme="minorHAnsi"/>
          <w:color w:val="000000" w:themeColor="text1"/>
          <w:sz w:val="24"/>
          <w:szCs w:val="24"/>
        </w:rPr>
        <w:t>en el que</w:t>
      </w:r>
      <w:r w:rsidRPr="007D2DE9">
        <w:rPr>
          <w:rFonts w:asciiTheme="minorHAnsi" w:hAnsiTheme="minorHAnsi"/>
          <w:color w:val="000000" w:themeColor="text1"/>
          <w:sz w:val="24"/>
          <w:szCs w:val="24"/>
        </w:rPr>
        <w:t xml:space="preserve"> el CFCT </w:t>
      </w:r>
      <w:r w:rsidR="00DB2D89" w:rsidRPr="007D2DE9">
        <w:rPr>
          <w:rFonts w:asciiTheme="minorHAnsi" w:hAnsiTheme="minorHAnsi"/>
          <w:color w:val="000000" w:themeColor="text1"/>
          <w:sz w:val="24"/>
          <w:szCs w:val="24"/>
        </w:rPr>
        <w:t>ha</w:t>
      </w:r>
      <w:r w:rsidRPr="007D2DE9">
        <w:rPr>
          <w:rFonts w:asciiTheme="minorHAnsi" w:hAnsiTheme="minorHAnsi"/>
          <w:color w:val="000000" w:themeColor="text1"/>
          <w:sz w:val="24"/>
          <w:szCs w:val="24"/>
        </w:rPr>
        <w:t xml:space="preserve"> aportado a la construcción de una ciudadanía crítica, propositiva, que ha enfrentado con éxito  los retos nacionales de la diferencia en la incidencia política y la defensa del modelo de participación ciudadana, empero necesita siempre estar actualizado en conocimientos y fortalecer sus capacidades.</w:t>
      </w:r>
    </w:p>
    <w:p w:rsidR="00330556" w:rsidRPr="007D2DE9" w:rsidRDefault="00330556" w:rsidP="00330556">
      <w:pPr>
        <w:jc w:val="both"/>
        <w:rPr>
          <w:rFonts w:asciiTheme="minorHAnsi" w:hAnsiTheme="minorHAnsi"/>
          <w:color w:val="000000" w:themeColor="text1"/>
          <w:sz w:val="24"/>
          <w:szCs w:val="24"/>
        </w:rPr>
      </w:pPr>
      <w:r w:rsidRPr="007D2DE9">
        <w:rPr>
          <w:rFonts w:asciiTheme="minorHAnsi" w:hAnsiTheme="minorHAnsi"/>
          <w:color w:val="000000" w:themeColor="text1"/>
          <w:sz w:val="24"/>
          <w:szCs w:val="24"/>
        </w:rPr>
        <w:t xml:space="preserve">El proceso de formación para las y los integrantes a Junta de Gobierno está orientado al análisis de escenarios políticos, desde la formalidad del Procedimiento parlamento, el análisis de los estilos de liderazgos que se ejercen, su rol con la base social, y </w:t>
      </w:r>
      <w:r w:rsidR="002D5F43" w:rsidRPr="007D2DE9">
        <w:rPr>
          <w:rFonts w:asciiTheme="minorHAnsi" w:hAnsiTheme="minorHAnsi"/>
          <w:color w:val="000000" w:themeColor="text1"/>
          <w:sz w:val="24"/>
          <w:szCs w:val="24"/>
        </w:rPr>
        <w:t xml:space="preserve">los retos que nos esperan en el escenario político y económico del país </w:t>
      </w:r>
    </w:p>
    <w:p w:rsidR="00FB5466" w:rsidRDefault="00FB5466" w:rsidP="00893D28">
      <w:pPr>
        <w:rPr>
          <w:rFonts w:asciiTheme="minorHAnsi" w:hAnsiTheme="minorHAnsi"/>
          <w:b/>
          <w:color w:val="000000" w:themeColor="text1"/>
          <w:sz w:val="24"/>
          <w:szCs w:val="24"/>
        </w:rPr>
      </w:pPr>
    </w:p>
    <w:p w:rsidR="007D2DE9" w:rsidRDefault="007D2DE9" w:rsidP="00893D28">
      <w:pPr>
        <w:rPr>
          <w:rFonts w:asciiTheme="minorHAnsi" w:hAnsiTheme="minorHAnsi"/>
          <w:b/>
          <w:color w:val="000000" w:themeColor="text1"/>
          <w:sz w:val="24"/>
          <w:szCs w:val="24"/>
        </w:rPr>
      </w:pPr>
    </w:p>
    <w:p w:rsidR="007D2DE9" w:rsidRPr="007D2DE9" w:rsidRDefault="007D2DE9" w:rsidP="00893D28">
      <w:pPr>
        <w:rPr>
          <w:rFonts w:asciiTheme="minorHAnsi" w:hAnsiTheme="minorHAnsi"/>
          <w:b/>
          <w:color w:val="000000" w:themeColor="text1"/>
          <w:sz w:val="24"/>
          <w:szCs w:val="24"/>
        </w:rPr>
      </w:pPr>
    </w:p>
    <w:p w:rsidR="00E73142" w:rsidRPr="007D2DE9" w:rsidRDefault="00402356" w:rsidP="0049718A">
      <w:pPr>
        <w:pStyle w:val="Prrafodelista"/>
        <w:numPr>
          <w:ilvl w:val="0"/>
          <w:numId w:val="1"/>
        </w:numPr>
        <w:ind w:left="0" w:hanging="426"/>
        <w:jc w:val="both"/>
        <w:rPr>
          <w:rFonts w:asciiTheme="minorHAnsi" w:hAnsiTheme="minorHAnsi"/>
          <w:color w:val="000000" w:themeColor="text1"/>
          <w:sz w:val="24"/>
          <w:szCs w:val="24"/>
        </w:rPr>
      </w:pPr>
      <w:r w:rsidRPr="007D2DE9">
        <w:rPr>
          <w:rFonts w:asciiTheme="minorHAnsi" w:hAnsiTheme="minorHAnsi"/>
          <w:b/>
          <w:color w:val="000000" w:themeColor="text1"/>
          <w:sz w:val="24"/>
          <w:szCs w:val="24"/>
        </w:rPr>
        <w:lastRenderedPageBreak/>
        <w:t>B</w:t>
      </w:r>
      <w:r w:rsidR="00446F51" w:rsidRPr="007D2DE9">
        <w:rPr>
          <w:rFonts w:asciiTheme="minorHAnsi" w:hAnsiTheme="minorHAnsi"/>
          <w:b/>
          <w:color w:val="000000" w:themeColor="text1"/>
          <w:sz w:val="24"/>
          <w:szCs w:val="24"/>
        </w:rPr>
        <w:t>ase social</w:t>
      </w:r>
      <w:r w:rsidR="00B943D1" w:rsidRPr="007D2DE9">
        <w:rPr>
          <w:rFonts w:asciiTheme="minorHAnsi" w:hAnsiTheme="minorHAnsi"/>
          <w:b/>
          <w:color w:val="000000" w:themeColor="text1"/>
          <w:sz w:val="24"/>
          <w:szCs w:val="24"/>
        </w:rPr>
        <w:t>.</w:t>
      </w:r>
    </w:p>
    <w:p w:rsidR="004A316D" w:rsidRPr="007D2DE9" w:rsidRDefault="004A316D" w:rsidP="004A316D">
      <w:pPr>
        <w:pStyle w:val="Prrafodelista"/>
        <w:ind w:left="0"/>
        <w:jc w:val="both"/>
        <w:rPr>
          <w:rFonts w:asciiTheme="minorHAnsi" w:hAnsiTheme="minorHAnsi"/>
          <w:color w:val="000000" w:themeColor="text1"/>
          <w:sz w:val="24"/>
          <w:szCs w:val="24"/>
        </w:rPr>
      </w:pPr>
    </w:p>
    <w:p w:rsidR="005452BB" w:rsidRPr="007D2DE9" w:rsidRDefault="00D87F87" w:rsidP="005452BB">
      <w:pPr>
        <w:pStyle w:val="Prrafodelista"/>
        <w:ind w:left="0"/>
        <w:jc w:val="both"/>
        <w:rPr>
          <w:rFonts w:asciiTheme="minorHAnsi" w:hAnsiTheme="minorHAnsi"/>
          <w:color w:val="000000" w:themeColor="text1"/>
          <w:sz w:val="24"/>
          <w:szCs w:val="24"/>
        </w:rPr>
      </w:pPr>
      <w:r w:rsidRPr="007D2DE9">
        <w:rPr>
          <w:rFonts w:asciiTheme="minorHAnsi" w:hAnsiTheme="minorHAnsi"/>
          <w:color w:val="000000" w:themeColor="text1"/>
          <w:sz w:val="24"/>
          <w:szCs w:val="24"/>
        </w:rPr>
        <w:t>30</w:t>
      </w:r>
      <w:r w:rsidR="005452BB" w:rsidRPr="007D2DE9">
        <w:rPr>
          <w:rFonts w:asciiTheme="minorHAnsi" w:hAnsiTheme="minorHAnsi"/>
          <w:color w:val="000000" w:themeColor="text1"/>
          <w:sz w:val="24"/>
          <w:szCs w:val="24"/>
        </w:rPr>
        <w:t xml:space="preserve"> personas </w:t>
      </w:r>
      <w:r w:rsidR="00865046" w:rsidRPr="007D2DE9">
        <w:rPr>
          <w:rFonts w:asciiTheme="minorHAnsi" w:hAnsiTheme="minorHAnsi"/>
          <w:color w:val="000000" w:themeColor="text1"/>
          <w:sz w:val="24"/>
          <w:szCs w:val="24"/>
        </w:rPr>
        <w:t xml:space="preserve">integrantes </w:t>
      </w:r>
      <w:r w:rsidRPr="007D2DE9">
        <w:rPr>
          <w:rFonts w:asciiTheme="minorHAnsi" w:hAnsiTheme="minorHAnsi"/>
          <w:color w:val="000000" w:themeColor="text1"/>
          <w:sz w:val="24"/>
          <w:szCs w:val="24"/>
        </w:rPr>
        <w:t xml:space="preserve">de la Junta de Gobierno, especialmente de las y los delegados de los  </w:t>
      </w:r>
      <w:r w:rsidR="002D5F43" w:rsidRPr="007D2DE9">
        <w:rPr>
          <w:rFonts w:asciiTheme="minorHAnsi" w:hAnsiTheme="minorHAnsi"/>
          <w:color w:val="000000" w:themeColor="text1"/>
          <w:sz w:val="24"/>
          <w:szCs w:val="24"/>
        </w:rPr>
        <w:t xml:space="preserve"> parlamentos Agua Gente y Trabajo del Nuevo Modelo de gestión de Tungurahua.</w:t>
      </w:r>
    </w:p>
    <w:p w:rsidR="003006E1" w:rsidRPr="007D2DE9" w:rsidRDefault="003006E1" w:rsidP="0083035D">
      <w:pPr>
        <w:pStyle w:val="yiv6378024512msonormal"/>
        <w:shd w:val="clear" w:color="auto" w:fill="FFFFFF"/>
        <w:spacing w:before="0" w:beforeAutospacing="0" w:after="0" w:afterAutospacing="0"/>
        <w:rPr>
          <w:rFonts w:ascii="Segoe UI" w:hAnsi="Segoe UI" w:cs="Segoe UI"/>
          <w:b/>
          <w:color w:val="000000" w:themeColor="text1"/>
          <w:sz w:val="21"/>
          <w:szCs w:val="21"/>
        </w:rPr>
      </w:pPr>
    </w:p>
    <w:p w:rsidR="0083035D" w:rsidRPr="007D2DE9" w:rsidRDefault="00DB2D89" w:rsidP="0083035D">
      <w:pPr>
        <w:pStyle w:val="yiv6378024512msonormal"/>
        <w:shd w:val="clear" w:color="auto" w:fill="FFFFFF"/>
        <w:spacing w:before="0" w:beforeAutospacing="0" w:after="0" w:afterAutospacing="0"/>
        <w:rPr>
          <w:rFonts w:ascii="Segoe UI" w:hAnsi="Segoe UI" w:cs="Segoe UI"/>
          <w:b/>
          <w:color w:val="000000" w:themeColor="text1"/>
          <w:sz w:val="21"/>
          <w:szCs w:val="21"/>
        </w:rPr>
      </w:pPr>
      <w:r w:rsidRPr="007D2DE9">
        <w:rPr>
          <w:rFonts w:ascii="Segoe UI" w:hAnsi="Segoe UI" w:cs="Segoe UI"/>
          <w:b/>
          <w:color w:val="000000" w:themeColor="text1"/>
          <w:sz w:val="21"/>
          <w:szCs w:val="21"/>
        </w:rPr>
        <w:t xml:space="preserve">Listado </w:t>
      </w:r>
      <w:r w:rsidR="0083035D" w:rsidRPr="007D2DE9">
        <w:rPr>
          <w:rFonts w:ascii="Segoe UI" w:hAnsi="Segoe UI" w:cs="Segoe UI"/>
          <w:b/>
          <w:color w:val="000000" w:themeColor="text1"/>
          <w:sz w:val="21"/>
          <w:szCs w:val="21"/>
        </w:rPr>
        <w:t xml:space="preserve">de </w:t>
      </w:r>
      <w:r w:rsidRPr="007D2DE9">
        <w:rPr>
          <w:rFonts w:ascii="Segoe UI" w:hAnsi="Segoe UI" w:cs="Segoe UI"/>
          <w:b/>
          <w:color w:val="000000" w:themeColor="text1"/>
          <w:sz w:val="21"/>
          <w:szCs w:val="21"/>
        </w:rPr>
        <w:t>representantes de sectores, grupo de interés y parlamento a  Junta de Gobierno</w:t>
      </w:r>
      <w:r w:rsidR="0083035D" w:rsidRPr="007D2DE9">
        <w:rPr>
          <w:rFonts w:ascii="Segoe UI" w:hAnsi="Segoe UI" w:cs="Segoe UI"/>
          <w:b/>
          <w:color w:val="000000" w:themeColor="text1"/>
          <w:sz w:val="21"/>
          <w:szCs w:val="21"/>
        </w:rPr>
        <w:t>.</w:t>
      </w:r>
    </w:p>
    <w:p w:rsidR="003006E1" w:rsidRPr="007D2DE9" w:rsidRDefault="003006E1" w:rsidP="0083035D">
      <w:pPr>
        <w:pStyle w:val="yiv6378024512msonormal"/>
        <w:shd w:val="clear" w:color="auto" w:fill="FFFFFF"/>
        <w:spacing w:before="0" w:beforeAutospacing="0" w:after="0" w:afterAutospacing="0"/>
        <w:rPr>
          <w:rFonts w:ascii="Segoe UI" w:hAnsi="Segoe UI" w:cs="Segoe UI"/>
          <w:b/>
          <w:color w:val="000000" w:themeColor="text1"/>
          <w:sz w:val="21"/>
          <w:szCs w:val="21"/>
        </w:rPr>
      </w:pPr>
    </w:p>
    <w:tbl>
      <w:tblPr>
        <w:tblW w:w="8580" w:type="dxa"/>
        <w:tblInd w:w="54" w:type="dxa"/>
        <w:tblCellMar>
          <w:left w:w="70" w:type="dxa"/>
          <w:right w:w="70" w:type="dxa"/>
        </w:tblCellMar>
        <w:tblLook w:val="04A0"/>
      </w:tblPr>
      <w:tblGrid>
        <w:gridCol w:w="1200"/>
        <w:gridCol w:w="1380"/>
        <w:gridCol w:w="3300"/>
        <w:gridCol w:w="2700"/>
      </w:tblGrid>
      <w:tr w:rsidR="003006E1" w:rsidRPr="007D2DE9" w:rsidTr="007D2DE9">
        <w:trPr>
          <w:trHeight w:val="571"/>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 xml:space="preserve">Carlos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Andrade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Presidente</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Consorcio de Cámaras de la Producción</w:t>
            </w:r>
          </w:p>
        </w:tc>
      </w:tr>
      <w:tr w:rsidR="003006E1" w:rsidRPr="007D2DE9" w:rsidTr="007D2DE9">
        <w:trPr>
          <w:trHeight w:val="2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Eustaquio</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Tuala</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 xml:space="preserve">Presidente </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AIET</w:t>
            </w:r>
          </w:p>
        </w:tc>
      </w:tr>
      <w:tr w:rsidR="003006E1" w:rsidRPr="007D2DE9" w:rsidTr="007D2DE9">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Manuel</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Ainaguano</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 xml:space="preserve">Presidente </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 xml:space="preserve">MIT </w:t>
            </w:r>
          </w:p>
        </w:tc>
      </w:tr>
      <w:tr w:rsidR="003006E1" w:rsidRPr="007D2DE9" w:rsidTr="007D2DE9">
        <w:trPr>
          <w:trHeight w:val="2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 xml:space="preserve">Carlos </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Díaz</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 xml:space="preserve">Presidente </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MITA</w:t>
            </w:r>
          </w:p>
        </w:tc>
      </w:tr>
      <w:tr w:rsidR="003006E1" w:rsidRPr="007D2DE9" w:rsidTr="007D2DE9">
        <w:trPr>
          <w:trHeight w:val="94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Mónica</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Silva</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Delegada y Coordinadora Principal del G.I. Saneamiento Ambiental</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Agua</w:t>
            </w:r>
          </w:p>
        </w:tc>
      </w:tr>
      <w:tr w:rsidR="003006E1" w:rsidRPr="007D2DE9" w:rsidTr="007D2DE9">
        <w:trPr>
          <w:trHeight w:val="424"/>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Hernán</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Mariño</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Delegado Principal</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Agua</w:t>
            </w:r>
          </w:p>
        </w:tc>
      </w:tr>
      <w:tr w:rsidR="003006E1" w:rsidRPr="007D2DE9" w:rsidTr="003006E1">
        <w:trPr>
          <w:trHeight w:val="85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Ángel</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Punina</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Delegado Alterno y Coordinador Principal Grupo de Interés Páramos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Agua</w:t>
            </w:r>
          </w:p>
        </w:tc>
      </w:tr>
      <w:tr w:rsidR="003006E1" w:rsidRPr="007D2DE9" w:rsidTr="007D2DE9">
        <w:trPr>
          <w:trHeight w:val="37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Amparito</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Bayas</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Delegada Alterna</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Agua</w:t>
            </w:r>
          </w:p>
        </w:tc>
      </w:tr>
      <w:tr w:rsidR="003006E1" w:rsidRPr="007D2DE9" w:rsidTr="007D2DE9">
        <w:trPr>
          <w:trHeight w:val="56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Tránsito</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Manobanda</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Coordinadora Alterna Grupo de Interés Páramos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Agua</w:t>
            </w:r>
          </w:p>
        </w:tc>
      </w:tr>
      <w:tr w:rsidR="003006E1" w:rsidRPr="007D2DE9" w:rsidTr="007D2DE9">
        <w:trPr>
          <w:trHeight w:val="69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Geovanny</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Paredes</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 xml:space="preserve">Coordinador Principal Grupo de Interés Agua de Riego </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Agua</w:t>
            </w:r>
          </w:p>
        </w:tc>
      </w:tr>
      <w:tr w:rsidR="003006E1" w:rsidRPr="007D2DE9" w:rsidTr="007D2DE9">
        <w:trPr>
          <w:trHeight w:val="55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Humberto</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Viteri</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 xml:space="preserve">Coordinador Alterno Grupo de Interés Agua de Riego </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Agua</w:t>
            </w:r>
          </w:p>
        </w:tc>
      </w:tr>
      <w:tr w:rsidR="003006E1" w:rsidRPr="007D2DE9" w:rsidTr="007D2DE9">
        <w:trPr>
          <w:trHeight w:val="66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Juan</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Espinoza</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Principal Grupo de Interés Agua Potable</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Agua</w:t>
            </w:r>
          </w:p>
        </w:tc>
      </w:tr>
      <w:tr w:rsidR="003006E1" w:rsidRPr="007D2DE9" w:rsidTr="003006E1">
        <w:trPr>
          <w:trHeight w:val="7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Jenny</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Ainaguano</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Coordinadora Alterna Grupo de Interés Agua Potable</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Agua</w:t>
            </w:r>
          </w:p>
        </w:tc>
      </w:tr>
      <w:tr w:rsidR="003006E1" w:rsidRPr="007D2DE9" w:rsidTr="007D2DE9">
        <w:trPr>
          <w:trHeight w:val="596"/>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Richard</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Flores</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Alterno Grupo de Interés Saneamiento Ambiental</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Agua</w:t>
            </w:r>
          </w:p>
        </w:tc>
      </w:tr>
      <w:tr w:rsidR="003006E1" w:rsidRPr="007D2DE9" w:rsidTr="007D2DE9">
        <w:trPr>
          <w:trHeight w:val="548"/>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Efraín</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Caina</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Principal Sector Agropecuario</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7D2DE9">
        <w:trPr>
          <w:trHeight w:val="514"/>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Celia</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Velasteguí</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Coordinadora Alterna Sector Agropecuario</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7D2DE9">
        <w:trPr>
          <w:trHeight w:val="508"/>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 xml:space="preserve">Carlos </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Herrera Jordán</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Sector Artesanal</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3006E1">
        <w:trPr>
          <w:trHeight w:val="7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lastRenderedPageBreak/>
              <w:t>Luis</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Jácome</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Clúster Carrocero Metalmecánico</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7D2DE9">
        <w:trPr>
          <w:trHeight w:val="66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Pedro</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Santos</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Clúster Carrocero Metalmecánico</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7D2DE9">
        <w:trPr>
          <w:trHeight w:val="544"/>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Milton</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López</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Clúster Carrocero Metalmecánico</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7D2DE9">
        <w:trPr>
          <w:trHeight w:val="226"/>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Patricio</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Chérrez</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Sector Comercio</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7D2DE9">
        <w:trPr>
          <w:trHeight w:val="64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Marco</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Hernández Andrade</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 xml:space="preserve">Delegado y Coordinador del Sector Comercio </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3006E1">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Lilia</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Villavicencio</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Delegada Principal y Coordinadora Clúster Cuero y Calzado</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7D2DE9">
        <w:trPr>
          <w:trHeight w:val="3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América</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Vinueza</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 xml:space="preserve">Delegada Principal   </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7D2DE9">
        <w:trPr>
          <w:trHeight w:val="414"/>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 xml:space="preserve">Marco  </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Ruano</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Delegado Alterno</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7D2DE9">
        <w:trPr>
          <w:trHeight w:val="41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José</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Torres</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Alterno Clúster Cuero y Calzado</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7D2DE9">
        <w:trPr>
          <w:trHeight w:val="66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Patricio</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Miniguano</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Alterno Clúster Cuero y Calzado</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7D2DE9">
        <w:trPr>
          <w:trHeight w:val="566"/>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Milton</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Altamirano</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Alterno Clúster Textil y Confecciones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7D2DE9">
        <w:trPr>
          <w:trHeight w:val="816"/>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Marco Vinicio</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Pérez</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Delegado Alterno y Coordinador Principal Clúster Textil y Confecciones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7D2DE9">
        <w:trPr>
          <w:trHeight w:val="62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Cecilia</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Lascano</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Coordinadora Alterna Clúster Textil y Confecciones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7D2DE9">
        <w:trPr>
          <w:trHeight w:val="70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Omar</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Moposita</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Principal Sector Turismo</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7D2DE9">
        <w:trPr>
          <w:trHeight w:val="5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Melida</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Porras</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Coordinadora Alterna Sector Turismo</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7D2DE9">
        <w:trPr>
          <w:trHeight w:val="67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Jesús Salvador</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Guerra Chamba</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Principal Clúster Muebles de Madera</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7D2DE9">
        <w:trPr>
          <w:trHeight w:val="554"/>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Mario</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Cisneros</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Alterno Clúster Muebles y Madera</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Trabajo</w:t>
            </w:r>
          </w:p>
        </w:tc>
      </w:tr>
      <w:tr w:rsidR="003006E1" w:rsidRPr="007D2DE9" w:rsidTr="003006E1">
        <w:trPr>
          <w:trHeight w:val="100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Mercy</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Muñoz</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Delegada Principal y Coordinadora Principal del Comité Provincial de Mujeres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Gente</w:t>
            </w:r>
          </w:p>
        </w:tc>
      </w:tr>
      <w:tr w:rsidR="003006E1" w:rsidRPr="007D2DE9" w:rsidTr="007D2DE9">
        <w:trPr>
          <w:trHeight w:val="648"/>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 xml:space="preserve">Carlos </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Novoa</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Delegado Alterno y Coordinador Principal Sector Barrios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Gente</w:t>
            </w:r>
          </w:p>
        </w:tc>
      </w:tr>
      <w:tr w:rsidR="003006E1" w:rsidRPr="007D2DE9" w:rsidTr="007D2DE9">
        <w:trPr>
          <w:trHeight w:val="269"/>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Alex</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Raza</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Delegado Alterno</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Gente</w:t>
            </w:r>
          </w:p>
        </w:tc>
      </w:tr>
      <w:tr w:rsidR="003006E1" w:rsidRPr="007D2DE9" w:rsidTr="003006E1">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lastRenderedPageBreak/>
              <w:t>Myriam</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Auz</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Coordinadora Alterna Comité Provincial de Mujeres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Gente</w:t>
            </w:r>
          </w:p>
        </w:tc>
      </w:tr>
      <w:tr w:rsidR="003006E1" w:rsidRPr="007D2DE9" w:rsidTr="003006E1">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Lizbeth</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Paredes</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Coordinadora Alterna Comité Provincial de Mujeres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Gente</w:t>
            </w:r>
          </w:p>
        </w:tc>
      </w:tr>
      <w:tr w:rsidR="003006E1" w:rsidRPr="007D2DE9" w:rsidTr="003006E1">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María Rosa</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Uñog</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Representante de las Mujeres Indígenas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Gente</w:t>
            </w:r>
          </w:p>
        </w:tc>
      </w:tr>
      <w:tr w:rsidR="003006E1" w:rsidRPr="007D2DE9" w:rsidTr="003006E1">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Alvaro</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Fierro</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Alterno Grupo de Interés de Niñez y Adolescencia</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Gente</w:t>
            </w:r>
          </w:p>
        </w:tc>
      </w:tr>
      <w:tr w:rsidR="003006E1" w:rsidRPr="007D2DE9" w:rsidTr="003006E1">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Ana Cristina</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Arcos</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Coordinadora Principal Grupo de Interés de Niñez y Adolescencia</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Gente</w:t>
            </w:r>
          </w:p>
        </w:tc>
      </w:tr>
      <w:tr w:rsidR="003006E1" w:rsidRPr="007D2DE9" w:rsidTr="003006E1">
        <w:trPr>
          <w:trHeight w:val="82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Fernando</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Carrasco</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Alterno Grupo de Interés de Niñez y Adolescencia</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Gente</w:t>
            </w:r>
          </w:p>
        </w:tc>
      </w:tr>
      <w:tr w:rsidR="003006E1" w:rsidRPr="007D2DE9" w:rsidTr="007D2DE9">
        <w:trPr>
          <w:trHeight w:val="46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Mary</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Ortiz</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Coordinadora Alterna Sector Barrios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Gente</w:t>
            </w:r>
          </w:p>
        </w:tc>
      </w:tr>
      <w:tr w:rsidR="003006E1" w:rsidRPr="007D2DE9" w:rsidTr="003006E1">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Diana</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Villalba</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Coordinadora Principal Sector Jóvenes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Gente</w:t>
            </w:r>
          </w:p>
        </w:tc>
      </w:tr>
      <w:tr w:rsidR="003006E1" w:rsidRPr="007D2DE9" w:rsidTr="003006E1">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Cristian</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Castro</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Alternos Sector Jóvenes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Gente</w:t>
            </w:r>
          </w:p>
        </w:tc>
      </w:tr>
      <w:tr w:rsidR="003006E1" w:rsidRPr="007D2DE9" w:rsidTr="003006E1">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proofErr w:type="spellStart"/>
            <w:r w:rsidRPr="007D2DE9">
              <w:rPr>
                <w:rFonts w:asciiTheme="minorHAnsi" w:hAnsiTheme="minorHAnsi" w:cstheme="minorHAnsi"/>
                <w:color w:val="000000" w:themeColor="text1"/>
                <w:sz w:val="24"/>
              </w:rPr>
              <w:t>Rovin</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Guevara</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Alterno Sector Jóvenes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Gente</w:t>
            </w:r>
          </w:p>
        </w:tc>
      </w:tr>
      <w:tr w:rsidR="003006E1" w:rsidRPr="007D2DE9" w:rsidTr="007D2DE9">
        <w:trPr>
          <w:trHeight w:val="64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Hernán</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Castro</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Principal Grupo de Interés Adultos Mayores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Gente</w:t>
            </w:r>
          </w:p>
        </w:tc>
      </w:tr>
      <w:tr w:rsidR="003006E1" w:rsidRPr="007D2DE9" w:rsidTr="003006E1">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Yolanda</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Garcés</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Coordinadora Alterna Grupo de Interés Adultos Mayores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Gente</w:t>
            </w:r>
          </w:p>
        </w:tc>
      </w:tr>
      <w:tr w:rsidR="003006E1" w:rsidRPr="007D2DE9" w:rsidTr="003006E1">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William</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Benítez</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Principal Sector Transportistas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Gente</w:t>
            </w:r>
          </w:p>
        </w:tc>
      </w:tr>
      <w:tr w:rsidR="003006E1" w:rsidRPr="007D2DE9" w:rsidTr="003006E1">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William</w:t>
            </w:r>
          </w:p>
        </w:tc>
        <w:tc>
          <w:tcPr>
            <w:tcW w:w="138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Bayas</w:t>
            </w:r>
          </w:p>
        </w:tc>
        <w:tc>
          <w:tcPr>
            <w:tcW w:w="33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Coordinador Alternos Sector Transportistas</w:t>
            </w:r>
          </w:p>
        </w:tc>
        <w:tc>
          <w:tcPr>
            <w:tcW w:w="2700" w:type="dxa"/>
            <w:tcBorders>
              <w:top w:val="nil"/>
              <w:left w:val="nil"/>
              <w:bottom w:val="single" w:sz="4" w:space="0" w:color="auto"/>
              <w:right w:val="single" w:sz="4" w:space="0" w:color="auto"/>
            </w:tcBorders>
            <w:shd w:val="clear" w:color="auto" w:fill="auto"/>
            <w:vAlign w:val="center"/>
            <w:hideMark/>
          </w:tcPr>
          <w:p w:rsidR="003006E1" w:rsidRPr="007D2DE9" w:rsidRDefault="003006E1" w:rsidP="007D2DE9">
            <w:pPr>
              <w:spacing w:after="0" w:line="240" w:lineRule="auto"/>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Parlamento Gente</w:t>
            </w:r>
          </w:p>
        </w:tc>
      </w:tr>
    </w:tbl>
    <w:p w:rsidR="0083035D" w:rsidRPr="007D2DE9" w:rsidRDefault="0083035D" w:rsidP="0083035D">
      <w:pPr>
        <w:pStyle w:val="yiv6378024512msonormal"/>
        <w:shd w:val="clear" w:color="auto" w:fill="FFFFFF"/>
        <w:spacing w:before="0" w:beforeAutospacing="0" w:after="0" w:afterAutospacing="0"/>
        <w:rPr>
          <w:rFonts w:ascii="Segoe UI" w:hAnsi="Segoe UI" w:cs="Segoe UI"/>
          <w:color w:val="000000" w:themeColor="text1"/>
          <w:sz w:val="21"/>
          <w:szCs w:val="21"/>
        </w:rPr>
      </w:pPr>
    </w:p>
    <w:p w:rsidR="00DE6F6E" w:rsidRPr="007D2DE9" w:rsidRDefault="00DE6F6E" w:rsidP="0083035D">
      <w:pPr>
        <w:pStyle w:val="yiv6378024512msonormal"/>
        <w:shd w:val="clear" w:color="auto" w:fill="FFFFFF"/>
        <w:spacing w:before="0" w:beforeAutospacing="0" w:after="0" w:afterAutospacing="0"/>
        <w:rPr>
          <w:rFonts w:ascii="Segoe UI" w:hAnsi="Segoe UI" w:cs="Segoe UI"/>
          <w:color w:val="000000" w:themeColor="text1"/>
          <w:sz w:val="21"/>
          <w:szCs w:val="21"/>
        </w:rPr>
      </w:pPr>
    </w:p>
    <w:p w:rsidR="00E73142" w:rsidRPr="007D2DE9" w:rsidRDefault="00F9328B" w:rsidP="00FE6EBB">
      <w:pPr>
        <w:numPr>
          <w:ilvl w:val="0"/>
          <w:numId w:val="1"/>
        </w:numPr>
        <w:ind w:left="0"/>
        <w:rPr>
          <w:rFonts w:asciiTheme="minorHAnsi" w:hAnsiTheme="minorHAnsi"/>
          <w:b/>
          <w:color w:val="000000" w:themeColor="text1"/>
          <w:sz w:val="24"/>
          <w:szCs w:val="24"/>
        </w:rPr>
      </w:pPr>
      <w:r w:rsidRPr="007D2DE9">
        <w:rPr>
          <w:rFonts w:asciiTheme="minorHAnsi" w:hAnsiTheme="minorHAnsi"/>
          <w:b/>
          <w:color w:val="000000" w:themeColor="text1"/>
          <w:sz w:val="24"/>
          <w:szCs w:val="24"/>
        </w:rPr>
        <w:t>Metodología</w:t>
      </w:r>
    </w:p>
    <w:p w:rsidR="002D2F9A" w:rsidRPr="007D2DE9" w:rsidRDefault="002D2F9A" w:rsidP="00E80B35">
      <w:pPr>
        <w:spacing w:after="0"/>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La metodología utilizada es</w:t>
      </w:r>
      <w:r w:rsidR="0074750A" w:rsidRPr="007D2DE9">
        <w:rPr>
          <w:rFonts w:asciiTheme="minorHAnsi" w:hAnsiTheme="minorHAnsi" w:cstheme="minorHAnsi"/>
          <w:color w:val="000000" w:themeColor="text1"/>
          <w:sz w:val="24"/>
        </w:rPr>
        <w:t xml:space="preserve"> constructivista; </w:t>
      </w:r>
      <w:r w:rsidR="006D0CEE" w:rsidRPr="007D2DE9">
        <w:rPr>
          <w:rFonts w:asciiTheme="minorHAnsi" w:hAnsiTheme="minorHAnsi" w:cstheme="minorHAnsi"/>
          <w:color w:val="000000" w:themeColor="text1"/>
          <w:sz w:val="24"/>
        </w:rPr>
        <w:t xml:space="preserve">desde un enfoque andragógico, </w:t>
      </w:r>
      <w:r w:rsidR="0074750A" w:rsidRPr="007D2DE9">
        <w:rPr>
          <w:rFonts w:asciiTheme="minorHAnsi" w:hAnsiTheme="minorHAnsi" w:cstheme="minorHAnsi"/>
          <w:color w:val="000000" w:themeColor="text1"/>
          <w:sz w:val="24"/>
        </w:rPr>
        <w:t>basada en</w:t>
      </w:r>
      <w:r w:rsidRPr="007D2DE9">
        <w:rPr>
          <w:rFonts w:asciiTheme="minorHAnsi" w:hAnsiTheme="minorHAnsi" w:cstheme="minorHAnsi"/>
          <w:color w:val="000000" w:themeColor="text1"/>
          <w:sz w:val="24"/>
        </w:rPr>
        <w:t>:</w:t>
      </w:r>
    </w:p>
    <w:p w:rsidR="002D2F9A" w:rsidRPr="007D2DE9" w:rsidRDefault="002D2F9A" w:rsidP="00E80B35">
      <w:pPr>
        <w:spacing w:after="0"/>
        <w:jc w:val="both"/>
        <w:rPr>
          <w:rFonts w:asciiTheme="minorHAnsi" w:hAnsiTheme="minorHAnsi" w:cstheme="minorHAnsi"/>
          <w:color w:val="000000" w:themeColor="text1"/>
          <w:sz w:val="24"/>
        </w:rPr>
      </w:pPr>
      <w:r w:rsidRPr="007D2DE9">
        <w:rPr>
          <w:rFonts w:asciiTheme="minorHAnsi" w:hAnsiTheme="minorHAnsi" w:cstheme="minorHAnsi"/>
          <w:b/>
          <w:i/>
          <w:color w:val="000000" w:themeColor="text1"/>
          <w:sz w:val="24"/>
        </w:rPr>
        <w:t>Acción.-</w:t>
      </w:r>
      <w:r w:rsidRPr="007D2DE9">
        <w:rPr>
          <w:rFonts w:asciiTheme="minorHAnsi" w:hAnsiTheme="minorHAnsi" w:cstheme="minorHAnsi"/>
          <w:color w:val="000000" w:themeColor="text1"/>
          <w:sz w:val="24"/>
        </w:rPr>
        <w:t xml:space="preserve"> partir de la experiencia, (comprende a los participantes como sujeto de la acción) </w:t>
      </w:r>
    </w:p>
    <w:p w:rsidR="002D2F9A" w:rsidRPr="007D2DE9" w:rsidRDefault="002D2F9A" w:rsidP="006B268E">
      <w:pPr>
        <w:spacing w:after="0"/>
        <w:jc w:val="both"/>
        <w:rPr>
          <w:rFonts w:asciiTheme="minorHAnsi" w:hAnsiTheme="minorHAnsi" w:cstheme="minorHAnsi"/>
          <w:color w:val="000000" w:themeColor="text1"/>
          <w:sz w:val="24"/>
        </w:rPr>
      </w:pPr>
      <w:r w:rsidRPr="007D2DE9">
        <w:rPr>
          <w:rFonts w:asciiTheme="minorHAnsi" w:hAnsiTheme="minorHAnsi" w:cstheme="minorHAnsi"/>
          <w:b/>
          <w:i/>
          <w:color w:val="000000" w:themeColor="text1"/>
          <w:sz w:val="24"/>
        </w:rPr>
        <w:t>Reflexión</w:t>
      </w:r>
      <w:r w:rsidRPr="007D2DE9">
        <w:rPr>
          <w:rFonts w:asciiTheme="minorHAnsi" w:hAnsiTheme="minorHAnsi" w:cstheme="minorHAnsi"/>
          <w:color w:val="000000" w:themeColor="text1"/>
          <w:sz w:val="24"/>
        </w:rPr>
        <w:t>.- se plantea una nueva interpretación (generará modificaciones o afianzamiento en la estructura cognoscitiva que trae el participante)</w:t>
      </w:r>
    </w:p>
    <w:p w:rsidR="002D2F9A" w:rsidRPr="007D2DE9" w:rsidRDefault="002D2F9A" w:rsidP="006B268E">
      <w:pPr>
        <w:spacing w:after="0"/>
        <w:jc w:val="both"/>
        <w:rPr>
          <w:rFonts w:asciiTheme="minorHAnsi" w:hAnsiTheme="minorHAnsi" w:cstheme="minorHAnsi"/>
          <w:color w:val="000000" w:themeColor="text1"/>
          <w:sz w:val="24"/>
        </w:rPr>
      </w:pPr>
      <w:r w:rsidRPr="007D2DE9">
        <w:rPr>
          <w:rFonts w:asciiTheme="minorHAnsi" w:hAnsiTheme="minorHAnsi" w:cstheme="minorHAnsi"/>
          <w:b/>
          <w:i/>
          <w:color w:val="000000" w:themeColor="text1"/>
          <w:sz w:val="24"/>
        </w:rPr>
        <w:lastRenderedPageBreak/>
        <w:t>Acción.-</w:t>
      </w:r>
      <w:r w:rsidRPr="007D2DE9">
        <w:rPr>
          <w:rFonts w:asciiTheme="minorHAnsi" w:hAnsiTheme="minorHAnsi" w:cstheme="minorHAnsi"/>
          <w:color w:val="000000" w:themeColor="text1"/>
          <w:sz w:val="24"/>
        </w:rPr>
        <w:t xml:space="preserve"> para la transformación </w:t>
      </w:r>
    </w:p>
    <w:p w:rsidR="002D2F9A" w:rsidRPr="007D2DE9" w:rsidRDefault="002D2F9A" w:rsidP="00FE6EBB">
      <w:pPr>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 xml:space="preserve">La dinámica de la metodología ACCIÓN - REFLEXIÓN - ACCIÓN es un movimiento en espiral que se retroalimenta continuamente. La ACCIÓN primera se refiere al punto de partida que es la propia experiencia, la práctica educativa y contextualizada. La REFLEXIÓN, en cierto sentido está presente en todos los pasos. </w:t>
      </w:r>
    </w:p>
    <w:p w:rsidR="002D2F9A" w:rsidRPr="007D2DE9" w:rsidRDefault="002D2F9A" w:rsidP="00FE6EBB">
      <w:pPr>
        <w:jc w:val="both"/>
        <w:rPr>
          <w:rFonts w:asciiTheme="minorHAnsi" w:hAnsiTheme="minorHAnsi" w:cstheme="minorHAnsi"/>
          <w:color w:val="000000" w:themeColor="text1"/>
          <w:sz w:val="24"/>
        </w:rPr>
      </w:pPr>
      <w:r w:rsidRPr="007D2DE9">
        <w:rPr>
          <w:rFonts w:asciiTheme="minorHAnsi" w:hAnsiTheme="minorHAnsi" w:cstheme="minorHAnsi"/>
          <w:color w:val="000000" w:themeColor="text1"/>
          <w:sz w:val="24"/>
        </w:rPr>
        <w:t>Aquí se refiere al cuestionamiento de la práctica, de donde surgen los aspectos que se desean potenciar o resolver y serán sometidos a investigación. La ACCIÓN siguiente es el planteamiento de una nueva intervención  fundamentada. Tras un proceso de evaluación se reanuda la práctica incorporando los aprendizajes”.</w:t>
      </w:r>
    </w:p>
    <w:p w:rsidR="002D2F9A" w:rsidRDefault="0074750A" w:rsidP="007D2DE9">
      <w:pPr>
        <w:jc w:val="both"/>
        <w:rPr>
          <w:rFonts w:cs="Calibri"/>
          <w:color w:val="000000" w:themeColor="text1"/>
          <w:sz w:val="24"/>
          <w:szCs w:val="24"/>
        </w:rPr>
      </w:pPr>
      <w:r w:rsidRPr="007D2DE9">
        <w:rPr>
          <w:rFonts w:asciiTheme="minorHAnsi" w:hAnsiTheme="minorHAnsi" w:cstheme="minorHAnsi"/>
          <w:color w:val="000000" w:themeColor="text1"/>
          <w:sz w:val="24"/>
        </w:rPr>
        <w:t>L</w:t>
      </w:r>
      <w:r w:rsidR="002D2F9A" w:rsidRPr="007D2DE9">
        <w:rPr>
          <w:rFonts w:asciiTheme="minorHAnsi" w:hAnsiTheme="minorHAnsi" w:cstheme="minorHAnsi"/>
          <w:color w:val="000000" w:themeColor="text1"/>
          <w:sz w:val="24"/>
        </w:rPr>
        <w:t>a metodología problematiza la realidad para transformarla y se enfoca en un dialogo de saberes: que reconoce el saber técnico – ci</w:t>
      </w:r>
      <w:r w:rsidRPr="007D2DE9">
        <w:rPr>
          <w:rFonts w:asciiTheme="minorHAnsi" w:hAnsiTheme="minorHAnsi" w:cstheme="minorHAnsi"/>
          <w:color w:val="000000" w:themeColor="text1"/>
          <w:sz w:val="24"/>
        </w:rPr>
        <w:t>entíf</w:t>
      </w:r>
      <w:r w:rsidR="007D2DE9">
        <w:rPr>
          <w:rFonts w:asciiTheme="minorHAnsi" w:hAnsiTheme="minorHAnsi" w:cstheme="minorHAnsi"/>
          <w:color w:val="000000" w:themeColor="text1"/>
          <w:sz w:val="24"/>
        </w:rPr>
        <w:t>ico – el saber ancestral. La</w:t>
      </w:r>
      <w:r w:rsidR="002D2F9A" w:rsidRPr="007D2DE9">
        <w:rPr>
          <w:rFonts w:cs="Calibri"/>
          <w:color w:val="000000" w:themeColor="text1"/>
          <w:sz w:val="24"/>
          <w:szCs w:val="24"/>
        </w:rPr>
        <w:t xml:space="preserve"> metodología permite al participante deducir conceptos y principios a partir de su experiencia, para orientar su conducta en situaciones nuevas, y modificar esos conceptos incrementando su eficacia.</w:t>
      </w:r>
    </w:p>
    <w:p w:rsidR="007D2DE9" w:rsidRPr="007D2DE9" w:rsidRDefault="007D2DE9" w:rsidP="007D2DE9">
      <w:pPr>
        <w:jc w:val="both"/>
        <w:rPr>
          <w:rFonts w:cs="Calibri"/>
          <w:color w:val="000000" w:themeColor="text1"/>
          <w:sz w:val="24"/>
          <w:szCs w:val="24"/>
        </w:rPr>
      </w:pPr>
    </w:p>
    <w:p w:rsidR="0066346E" w:rsidRPr="007D2DE9" w:rsidRDefault="00402356" w:rsidP="004A534D">
      <w:pPr>
        <w:pStyle w:val="Prrafodelista"/>
        <w:numPr>
          <w:ilvl w:val="0"/>
          <w:numId w:val="1"/>
        </w:numPr>
        <w:ind w:left="567" w:hanging="425"/>
        <w:rPr>
          <w:rFonts w:cs="Calibri"/>
          <w:b/>
          <w:color w:val="000000" w:themeColor="text1"/>
          <w:sz w:val="24"/>
          <w:szCs w:val="24"/>
        </w:rPr>
      </w:pPr>
      <w:r w:rsidRPr="007D2DE9">
        <w:rPr>
          <w:rFonts w:cs="Calibri"/>
          <w:b/>
          <w:color w:val="000000" w:themeColor="text1"/>
          <w:sz w:val="24"/>
          <w:szCs w:val="24"/>
        </w:rPr>
        <w:t xml:space="preserve">Ejes </w:t>
      </w:r>
      <w:r w:rsidR="00F9328B" w:rsidRPr="007D2DE9">
        <w:rPr>
          <w:rFonts w:cs="Calibri"/>
          <w:b/>
          <w:color w:val="000000" w:themeColor="text1"/>
          <w:sz w:val="24"/>
          <w:szCs w:val="24"/>
        </w:rPr>
        <w:t>transversales</w:t>
      </w:r>
      <w:r w:rsidRPr="007D2DE9">
        <w:rPr>
          <w:rFonts w:cs="Calibri"/>
          <w:b/>
          <w:color w:val="000000" w:themeColor="text1"/>
          <w:sz w:val="24"/>
          <w:szCs w:val="24"/>
        </w:rPr>
        <w:t>.</w:t>
      </w:r>
    </w:p>
    <w:p w:rsidR="0066346E" w:rsidRPr="007D2DE9" w:rsidRDefault="0066346E" w:rsidP="0066346E">
      <w:pPr>
        <w:pStyle w:val="Prrafodelista"/>
        <w:numPr>
          <w:ilvl w:val="0"/>
          <w:numId w:val="10"/>
        </w:numPr>
        <w:rPr>
          <w:rFonts w:cs="Calibri"/>
          <w:color w:val="000000" w:themeColor="text1"/>
          <w:sz w:val="24"/>
          <w:szCs w:val="24"/>
        </w:rPr>
      </w:pPr>
      <w:r w:rsidRPr="007D2DE9">
        <w:rPr>
          <w:rFonts w:cs="Calibri"/>
          <w:color w:val="000000" w:themeColor="text1"/>
          <w:sz w:val="24"/>
          <w:szCs w:val="24"/>
        </w:rPr>
        <w:t xml:space="preserve">Derechos </w:t>
      </w:r>
      <w:r w:rsidR="0074750A" w:rsidRPr="007D2DE9">
        <w:rPr>
          <w:rFonts w:cs="Calibri"/>
          <w:color w:val="000000" w:themeColor="text1"/>
          <w:sz w:val="24"/>
          <w:szCs w:val="24"/>
        </w:rPr>
        <w:t>Humanos</w:t>
      </w:r>
    </w:p>
    <w:p w:rsidR="0066346E" w:rsidRPr="007D2DE9" w:rsidRDefault="0066346E" w:rsidP="0066346E">
      <w:pPr>
        <w:pStyle w:val="Prrafodelista"/>
        <w:numPr>
          <w:ilvl w:val="0"/>
          <w:numId w:val="10"/>
        </w:numPr>
        <w:rPr>
          <w:rFonts w:cs="Calibri"/>
          <w:color w:val="000000" w:themeColor="text1"/>
          <w:sz w:val="24"/>
          <w:szCs w:val="24"/>
        </w:rPr>
      </w:pPr>
      <w:r w:rsidRPr="007D2DE9">
        <w:rPr>
          <w:rFonts w:cs="Calibri"/>
          <w:color w:val="000000" w:themeColor="text1"/>
          <w:sz w:val="24"/>
          <w:szCs w:val="24"/>
        </w:rPr>
        <w:t xml:space="preserve">Género </w:t>
      </w:r>
    </w:p>
    <w:p w:rsidR="0066346E" w:rsidRPr="007D2DE9" w:rsidRDefault="0066346E" w:rsidP="0066346E">
      <w:pPr>
        <w:pStyle w:val="Prrafodelista"/>
        <w:numPr>
          <w:ilvl w:val="0"/>
          <w:numId w:val="10"/>
        </w:numPr>
        <w:rPr>
          <w:rFonts w:cs="Calibri"/>
          <w:color w:val="000000" w:themeColor="text1"/>
          <w:sz w:val="24"/>
          <w:szCs w:val="24"/>
        </w:rPr>
      </w:pPr>
      <w:r w:rsidRPr="007D2DE9">
        <w:rPr>
          <w:rFonts w:cs="Calibri"/>
          <w:color w:val="000000" w:themeColor="text1"/>
          <w:sz w:val="24"/>
          <w:szCs w:val="24"/>
        </w:rPr>
        <w:t>Interculturalidad</w:t>
      </w:r>
    </w:p>
    <w:p w:rsidR="006B268E" w:rsidRPr="007D2DE9" w:rsidRDefault="006B268E" w:rsidP="0066346E">
      <w:pPr>
        <w:pStyle w:val="Prrafodelista"/>
        <w:numPr>
          <w:ilvl w:val="0"/>
          <w:numId w:val="10"/>
        </w:numPr>
        <w:rPr>
          <w:rFonts w:cs="Calibri"/>
          <w:color w:val="000000" w:themeColor="text1"/>
          <w:sz w:val="24"/>
          <w:szCs w:val="24"/>
        </w:rPr>
      </w:pPr>
      <w:r w:rsidRPr="007D2DE9">
        <w:rPr>
          <w:rFonts w:cs="Calibri"/>
          <w:color w:val="000000" w:themeColor="text1"/>
          <w:sz w:val="24"/>
          <w:szCs w:val="24"/>
        </w:rPr>
        <w:t>Ciudadanía</w:t>
      </w:r>
    </w:p>
    <w:p w:rsidR="002D5F43" w:rsidRPr="007D2DE9" w:rsidRDefault="002D5F43" w:rsidP="0066346E">
      <w:pPr>
        <w:pStyle w:val="Prrafodelista"/>
        <w:numPr>
          <w:ilvl w:val="0"/>
          <w:numId w:val="10"/>
        </w:numPr>
        <w:rPr>
          <w:rFonts w:cs="Calibri"/>
          <w:color w:val="000000" w:themeColor="text1"/>
          <w:sz w:val="24"/>
          <w:szCs w:val="24"/>
        </w:rPr>
      </w:pPr>
      <w:r w:rsidRPr="007D2DE9">
        <w:rPr>
          <w:rFonts w:cs="Calibri"/>
          <w:color w:val="000000" w:themeColor="text1"/>
          <w:sz w:val="24"/>
          <w:szCs w:val="24"/>
        </w:rPr>
        <w:t>Nuevo Modelo de Gestión</w:t>
      </w:r>
    </w:p>
    <w:p w:rsidR="00402356" w:rsidRDefault="00402356" w:rsidP="0066346E">
      <w:pPr>
        <w:pStyle w:val="Prrafodelista"/>
        <w:ind w:left="862"/>
        <w:rPr>
          <w:rFonts w:cs="Calibri"/>
          <w:color w:val="000000" w:themeColor="text1"/>
          <w:sz w:val="24"/>
          <w:szCs w:val="24"/>
        </w:rPr>
      </w:pPr>
    </w:p>
    <w:p w:rsidR="007D2DE9" w:rsidRPr="007D2DE9" w:rsidRDefault="007D2DE9" w:rsidP="0066346E">
      <w:pPr>
        <w:pStyle w:val="Prrafodelista"/>
        <w:ind w:left="862"/>
        <w:rPr>
          <w:rFonts w:cs="Calibri"/>
          <w:color w:val="000000" w:themeColor="text1"/>
          <w:sz w:val="24"/>
          <w:szCs w:val="24"/>
        </w:rPr>
      </w:pPr>
    </w:p>
    <w:p w:rsidR="0066346E" w:rsidRPr="007D2DE9" w:rsidRDefault="0066346E" w:rsidP="004A534D">
      <w:pPr>
        <w:pStyle w:val="Prrafodelista"/>
        <w:numPr>
          <w:ilvl w:val="0"/>
          <w:numId w:val="1"/>
        </w:numPr>
        <w:ind w:left="567" w:hanging="425"/>
        <w:rPr>
          <w:rFonts w:cs="Calibri"/>
          <w:b/>
          <w:color w:val="000000" w:themeColor="text1"/>
          <w:sz w:val="24"/>
          <w:szCs w:val="24"/>
        </w:rPr>
      </w:pPr>
      <w:r w:rsidRPr="007D2DE9">
        <w:rPr>
          <w:rFonts w:cs="Calibri"/>
          <w:b/>
          <w:color w:val="000000" w:themeColor="text1"/>
          <w:sz w:val="24"/>
          <w:szCs w:val="24"/>
        </w:rPr>
        <w:t>Resultados esperados.</w:t>
      </w:r>
    </w:p>
    <w:p w:rsidR="000B1AED" w:rsidRPr="007D2DE9" w:rsidRDefault="000B1AED" w:rsidP="000B1AED">
      <w:pPr>
        <w:pStyle w:val="Prrafodelista"/>
        <w:ind w:left="567"/>
        <w:rPr>
          <w:rFonts w:cs="Calibri"/>
          <w:b/>
          <w:color w:val="000000" w:themeColor="text1"/>
          <w:sz w:val="24"/>
          <w:szCs w:val="24"/>
        </w:rPr>
      </w:pPr>
    </w:p>
    <w:p w:rsidR="007E3050" w:rsidRPr="007D2DE9" w:rsidRDefault="005452BB" w:rsidP="0074750A">
      <w:pPr>
        <w:pStyle w:val="Prrafodelista"/>
        <w:ind w:left="567"/>
        <w:rPr>
          <w:rFonts w:cs="Calibri"/>
          <w:color w:val="000000" w:themeColor="text1"/>
          <w:sz w:val="24"/>
          <w:szCs w:val="24"/>
        </w:rPr>
      </w:pPr>
      <w:r w:rsidRPr="007D2DE9">
        <w:rPr>
          <w:rFonts w:cs="Calibri"/>
          <w:color w:val="000000" w:themeColor="text1"/>
          <w:sz w:val="24"/>
          <w:szCs w:val="24"/>
        </w:rPr>
        <w:t xml:space="preserve">Al final del proceso </w:t>
      </w:r>
      <w:r w:rsidR="00D87F87" w:rsidRPr="007D2DE9">
        <w:rPr>
          <w:rFonts w:cs="Calibri"/>
          <w:color w:val="000000" w:themeColor="text1"/>
          <w:sz w:val="24"/>
          <w:szCs w:val="24"/>
        </w:rPr>
        <w:t>3</w:t>
      </w:r>
      <w:r w:rsidR="0074750A" w:rsidRPr="007D2DE9">
        <w:rPr>
          <w:rFonts w:cs="Calibri"/>
          <w:color w:val="000000" w:themeColor="text1"/>
          <w:sz w:val="24"/>
          <w:szCs w:val="24"/>
        </w:rPr>
        <w:t xml:space="preserve">0 </w:t>
      </w:r>
      <w:r w:rsidR="00D87F87" w:rsidRPr="007D2DE9">
        <w:rPr>
          <w:rFonts w:cs="Calibri"/>
          <w:color w:val="000000" w:themeColor="text1"/>
          <w:sz w:val="24"/>
          <w:szCs w:val="24"/>
        </w:rPr>
        <w:t xml:space="preserve">personas </w:t>
      </w:r>
      <w:r w:rsidR="002D5F43" w:rsidRPr="007D2DE9">
        <w:rPr>
          <w:rFonts w:cs="Calibri"/>
          <w:color w:val="000000" w:themeColor="text1"/>
          <w:sz w:val="24"/>
          <w:szCs w:val="24"/>
        </w:rPr>
        <w:t>integrantes de l</w:t>
      </w:r>
      <w:r w:rsidR="00D87F87" w:rsidRPr="007D2DE9">
        <w:rPr>
          <w:rFonts w:cs="Calibri"/>
          <w:color w:val="000000" w:themeColor="text1"/>
          <w:sz w:val="24"/>
          <w:szCs w:val="24"/>
        </w:rPr>
        <w:t xml:space="preserve">a Junta de Gobierno fortalecen sus capacidades con herramientas de gestión e incidencia política.  </w:t>
      </w:r>
    </w:p>
    <w:p w:rsidR="00D87F87" w:rsidRPr="007D2DE9" w:rsidRDefault="00D87F87" w:rsidP="0074750A">
      <w:pPr>
        <w:pStyle w:val="Prrafodelista"/>
        <w:ind w:left="567"/>
        <w:rPr>
          <w:rFonts w:cs="Calibri"/>
          <w:color w:val="000000" w:themeColor="text1"/>
          <w:sz w:val="24"/>
          <w:szCs w:val="24"/>
        </w:rPr>
      </w:pPr>
    </w:p>
    <w:p w:rsidR="0066346E" w:rsidRPr="007D2DE9" w:rsidRDefault="00823F5D" w:rsidP="004A534D">
      <w:pPr>
        <w:pStyle w:val="Prrafodelista"/>
        <w:numPr>
          <w:ilvl w:val="0"/>
          <w:numId w:val="1"/>
        </w:numPr>
        <w:ind w:left="567" w:hanging="425"/>
        <w:rPr>
          <w:rFonts w:cs="Calibri"/>
          <w:b/>
          <w:color w:val="000000" w:themeColor="text1"/>
          <w:sz w:val="24"/>
          <w:szCs w:val="24"/>
        </w:rPr>
      </w:pPr>
      <w:r w:rsidRPr="007D2DE9">
        <w:rPr>
          <w:rFonts w:cs="Calibri"/>
          <w:b/>
          <w:color w:val="000000" w:themeColor="text1"/>
          <w:sz w:val="24"/>
          <w:szCs w:val="24"/>
        </w:rPr>
        <w:t>Didáctica</w:t>
      </w:r>
      <w:r w:rsidR="00E80B35" w:rsidRPr="007D2DE9">
        <w:rPr>
          <w:rFonts w:cs="Calibri"/>
          <w:b/>
          <w:color w:val="000000" w:themeColor="text1"/>
          <w:sz w:val="24"/>
          <w:szCs w:val="24"/>
        </w:rPr>
        <w:t>.</w:t>
      </w:r>
    </w:p>
    <w:p w:rsidR="00D87F87" w:rsidRPr="007D2DE9" w:rsidRDefault="00684E2D" w:rsidP="007E3050">
      <w:pPr>
        <w:pStyle w:val="Prrafodelista"/>
        <w:numPr>
          <w:ilvl w:val="0"/>
          <w:numId w:val="12"/>
        </w:numPr>
        <w:rPr>
          <w:rFonts w:cs="Calibri"/>
          <w:color w:val="000000" w:themeColor="text1"/>
          <w:sz w:val="24"/>
          <w:szCs w:val="24"/>
        </w:rPr>
      </w:pPr>
      <w:r w:rsidRPr="007D2DE9">
        <w:rPr>
          <w:rFonts w:cs="Calibri"/>
          <w:color w:val="000000" w:themeColor="text1"/>
          <w:sz w:val="24"/>
          <w:szCs w:val="24"/>
        </w:rPr>
        <w:t xml:space="preserve">El proceso de formación </w:t>
      </w:r>
      <w:r w:rsidR="00D87F87" w:rsidRPr="007D2DE9">
        <w:rPr>
          <w:rFonts w:cs="Calibri"/>
          <w:color w:val="000000" w:themeColor="text1"/>
          <w:sz w:val="24"/>
          <w:szCs w:val="24"/>
        </w:rPr>
        <w:t xml:space="preserve">es de modalidad </w:t>
      </w:r>
      <w:proofErr w:type="spellStart"/>
      <w:r w:rsidR="00291692" w:rsidRPr="007D2DE9">
        <w:rPr>
          <w:rFonts w:cs="Calibri"/>
          <w:color w:val="000000" w:themeColor="text1"/>
          <w:sz w:val="24"/>
          <w:szCs w:val="24"/>
        </w:rPr>
        <w:t>semi</w:t>
      </w:r>
      <w:proofErr w:type="spellEnd"/>
      <w:r w:rsidR="00291692" w:rsidRPr="007D2DE9">
        <w:rPr>
          <w:rFonts w:cs="Calibri"/>
          <w:color w:val="000000" w:themeColor="text1"/>
          <w:sz w:val="24"/>
          <w:szCs w:val="24"/>
        </w:rPr>
        <w:t xml:space="preserve"> </w:t>
      </w:r>
      <w:r w:rsidR="00D87F87" w:rsidRPr="007D2DE9">
        <w:rPr>
          <w:rFonts w:cs="Calibri"/>
          <w:color w:val="000000" w:themeColor="text1"/>
          <w:sz w:val="24"/>
          <w:szCs w:val="24"/>
        </w:rPr>
        <w:t>presencial</w:t>
      </w:r>
    </w:p>
    <w:p w:rsidR="00D87F87" w:rsidRPr="007D2DE9" w:rsidRDefault="00D87F87" w:rsidP="007E3050">
      <w:pPr>
        <w:pStyle w:val="Prrafodelista"/>
        <w:numPr>
          <w:ilvl w:val="0"/>
          <w:numId w:val="12"/>
        </w:numPr>
        <w:rPr>
          <w:rFonts w:cs="Calibri"/>
          <w:color w:val="000000" w:themeColor="text1"/>
          <w:sz w:val="24"/>
          <w:szCs w:val="24"/>
        </w:rPr>
      </w:pPr>
      <w:r w:rsidRPr="007D2DE9">
        <w:rPr>
          <w:rFonts w:cs="Calibri"/>
          <w:color w:val="000000" w:themeColor="text1"/>
          <w:sz w:val="24"/>
          <w:szCs w:val="24"/>
        </w:rPr>
        <w:t>Los certificados son de participación</w:t>
      </w:r>
    </w:p>
    <w:p w:rsidR="00D87F87" w:rsidRPr="007D2DE9" w:rsidRDefault="00D87F87" w:rsidP="007E3050">
      <w:pPr>
        <w:pStyle w:val="Prrafodelista"/>
        <w:numPr>
          <w:ilvl w:val="0"/>
          <w:numId w:val="12"/>
        </w:numPr>
        <w:rPr>
          <w:rFonts w:cs="Calibri"/>
          <w:color w:val="000000" w:themeColor="text1"/>
          <w:sz w:val="24"/>
          <w:szCs w:val="24"/>
        </w:rPr>
      </w:pPr>
      <w:r w:rsidRPr="007D2DE9">
        <w:rPr>
          <w:rFonts w:cs="Calibri"/>
          <w:color w:val="000000" w:themeColor="text1"/>
          <w:sz w:val="24"/>
          <w:szCs w:val="24"/>
        </w:rPr>
        <w:t>El cupo es indelegable e intransferible</w:t>
      </w:r>
    </w:p>
    <w:p w:rsidR="00D87F87" w:rsidRPr="007D2DE9" w:rsidRDefault="00D87F87" w:rsidP="007E3050">
      <w:pPr>
        <w:pStyle w:val="Prrafodelista"/>
        <w:numPr>
          <w:ilvl w:val="0"/>
          <w:numId w:val="12"/>
        </w:numPr>
        <w:rPr>
          <w:rFonts w:cs="Calibri"/>
          <w:color w:val="000000" w:themeColor="text1"/>
          <w:sz w:val="24"/>
          <w:szCs w:val="24"/>
        </w:rPr>
      </w:pPr>
      <w:r w:rsidRPr="007D2DE9">
        <w:rPr>
          <w:rFonts w:cs="Calibri"/>
          <w:color w:val="000000" w:themeColor="text1"/>
          <w:sz w:val="24"/>
          <w:szCs w:val="24"/>
        </w:rPr>
        <w:t>El proceso esta direccionado a integrantes de la Junta de Gobierno</w:t>
      </w:r>
    </w:p>
    <w:p w:rsidR="00D87F87" w:rsidRPr="007D2DE9" w:rsidRDefault="00D87F87" w:rsidP="007E3050">
      <w:pPr>
        <w:pStyle w:val="Prrafodelista"/>
        <w:numPr>
          <w:ilvl w:val="0"/>
          <w:numId w:val="12"/>
        </w:numPr>
        <w:rPr>
          <w:rFonts w:cs="Calibri"/>
          <w:color w:val="000000" w:themeColor="text1"/>
          <w:sz w:val="24"/>
          <w:szCs w:val="24"/>
        </w:rPr>
      </w:pPr>
      <w:r w:rsidRPr="007D2DE9">
        <w:rPr>
          <w:rFonts w:cs="Calibri"/>
          <w:color w:val="000000" w:themeColor="text1"/>
          <w:sz w:val="24"/>
          <w:szCs w:val="24"/>
        </w:rPr>
        <w:t>S</w:t>
      </w:r>
      <w:r w:rsidR="007E3050" w:rsidRPr="007D2DE9">
        <w:rPr>
          <w:rFonts w:cs="Calibri"/>
          <w:color w:val="000000" w:themeColor="text1"/>
          <w:sz w:val="24"/>
          <w:szCs w:val="24"/>
        </w:rPr>
        <w:t>e desarrollará</w:t>
      </w:r>
      <w:r w:rsidR="00684E2D" w:rsidRPr="007D2DE9">
        <w:rPr>
          <w:rFonts w:cs="Calibri"/>
          <w:color w:val="000000" w:themeColor="text1"/>
          <w:sz w:val="24"/>
          <w:szCs w:val="24"/>
        </w:rPr>
        <w:t xml:space="preserve"> </w:t>
      </w:r>
      <w:r w:rsidR="005452BB" w:rsidRPr="007D2DE9">
        <w:rPr>
          <w:rFonts w:cs="Calibri"/>
          <w:color w:val="000000" w:themeColor="text1"/>
          <w:sz w:val="24"/>
          <w:szCs w:val="24"/>
        </w:rPr>
        <w:t xml:space="preserve">cada 15 días, </w:t>
      </w:r>
      <w:r w:rsidRPr="007D2DE9">
        <w:rPr>
          <w:rFonts w:cs="Calibri"/>
          <w:color w:val="000000" w:themeColor="text1"/>
          <w:sz w:val="24"/>
          <w:szCs w:val="24"/>
        </w:rPr>
        <w:t>los días jueves.</w:t>
      </w:r>
    </w:p>
    <w:p w:rsidR="00D87F87" w:rsidRPr="007D2DE9" w:rsidRDefault="00D87F87" w:rsidP="007E3050">
      <w:pPr>
        <w:pStyle w:val="Prrafodelista"/>
        <w:numPr>
          <w:ilvl w:val="0"/>
          <w:numId w:val="12"/>
        </w:numPr>
        <w:rPr>
          <w:rFonts w:cs="Calibri"/>
          <w:color w:val="000000" w:themeColor="text1"/>
          <w:sz w:val="24"/>
          <w:szCs w:val="24"/>
        </w:rPr>
      </w:pPr>
      <w:r w:rsidRPr="007D2DE9">
        <w:rPr>
          <w:rFonts w:cs="Calibri"/>
          <w:color w:val="000000" w:themeColor="text1"/>
          <w:sz w:val="24"/>
          <w:szCs w:val="24"/>
        </w:rPr>
        <w:t>La carga horaria es de  4 horas por taller</w:t>
      </w:r>
    </w:p>
    <w:p w:rsidR="005452BB" w:rsidRPr="007D2DE9" w:rsidRDefault="00D87F87" w:rsidP="007E3050">
      <w:pPr>
        <w:pStyle w:val="Prrafodelista"/>
        <w:numPr>
          <w:ilvl w:val="0"/>
          <w:numId w:val="12"/>
        </w:numPr>
        <w:rPr>
          <w:rFonts w:cs="Calibri"/>
          <w:color w:val="000000" w:themeColor="text1"/>
          <w:sz w:val="24"/>
          <w:szCs w:val="24"/>
        </w:rPr>
      </w:pPr>
      <w:r w:rsidRPr="007D2DE9">
        <w:rPr>
          <w:rFonts w:cs="Calibri"/>
          <w:color w:val="000000" w:themeColor="text1"/>
          <w:sz w:val="24"/>
          <w:szCs w:val="24"/>
        </w:rPr>
        <w:lastRenderedPageBreak/>
        <w:t>El horario es vespertino.</w:t>
      </w:r>
    </w:p>
    <w:p w:rsidR="00F348FF" w:rsidRPr="007D2DE9" w:rsidRDefault="00F348FF" w:rsidP="00F348FF">
      <w:pPr>
        <w:pStyle w:val="Prrafodelista"/>
        <w:numPr>
          <w:ilvl w:val="0"/>
          <w:numId w:val="12"/>
        </w:numPr>
        <w:rPr>
          <w:rFonts w:cs="Calibri"/>
          <w:color w:val="000000" w:themeColor="text1"/>
          <w:sz w:val="24"/>
          <w:szCs w:val="24"/>
        </w:rPr>
      </w:pPr>
      <w:r w:rsidRPr="007D2DE9">
        <w:rPr>
          <w:rFonts w:cs="Calibri"/>
          <w:color w:val="000000" w:themeColor="text1"/>
          <w:sz w:val="24"/>
          <w:szCs w:val="24"/>
        </w:rPr>
        <w:t>Asistir mínimo el 85% del tiempo establecido para el proceso.</w:t>
      </w:r>
    </w:p>
    <w:p w:rsidR="00291692" w:rsidRPr="007D2DE9" w:rsidRDefault="00291692" w:rsidP="007E3050">
      <w:pPr>
        <w:pStyle w:val="Prrafodelista"/>
        <w:numPr>
          <w:ilvl w:val="0"/>
          <w:numId w:val="12"/>
        </w:numPr>
        <w:rPr>
          <w:rFonts w:cs="Calibri"/>
          <w:color w:val="000000" w:themeColor="text1"/>
          <w:sz w:val="24"/>
          <w:szCs w:val="24"/>
        </w:rPr>
      </w:pPr>
      <w:r w:rsidRPr="007D2DE9">
        <w:rPr>
          <w:rFonts w:cs="Calibri"/>
          <w:color w:val="000000" w:themeColor="text1"/>
          <w:sz w:val="24"/>
          <w:szCs w:val="24"/>
        </w:rPr>
        <w:t xml:space="preserve">El proceso </w:t>
      </w:r>
      <w:r w:rsidR="0076132D" w:rsidRPr="007D2DE9">
        <w:rPr>
          <w:rFonts w:cs="Calibri"/>
          <w:color w:val="000000" w:themeColor="text1"/>
          <w:sz w:val="24"/>
          <w:szCs w:val="24"/>
        </w:rPr>
        <w:t>está</w:t>
      </w:r>
      <w:r w:rsidRPr="007D2DE9">
        <w:rPr>
          <w:rFonts w:cs="Calibri"/>
          <w:color w:val="000000" w:themeColor="text1"/>
          <w:sz w:val="24"/>
          <w:szCs w:val="24"/>
        </w:rPr>
        <w:t xml:space="preserve"> compuesto por 4 módulos:</w:t>
      </w:r>
    </w:p>
    <w:p w:rsidR="00291692" w:rsidRPr="007D2DE9" w:rsidRDefault="00291692" w:rsidP="00291692">
      <w:pPr>
        <w:pStyle w:val="Prrafodelista"/>
        <w:numPr>
          <w:ilvl w:val="1"/>
          <w:numId w:val="12"/>
        </w:numPr>
        <w:rPr>
          <w:rFonts w:cs="Calibri"/>
          <w:color w:val="000000" w:themeColor="text1"/>
          <w:sz w:val="24"/>
          <w:szCs w:val="24"/>
        </w:rPr>
      </w:pPr>
      <w:r w:rsidRPr="007D2DE9">
        <w:rPr>
          <w:rFonts w:cs="Calibri"/>
          <w:color w:val="000000" w:themeColor="text1"/>
          <w:sz w:val="24"/>
          <w:szCs w:val="24"/>
        </w:rPr>
        <w:t>Procedimiento Parlamentario</w:t>
      </w:r>
    </w:p>
    <w:p w:rsidR="00291692" w:rsidRPr="007D2DE9" w:rsidRDefault="0076132D" w:rsidP="00291692">
      <w:pPr>
        <w:pStyle w:val="Prrafodelista"/>
        <w:numPr>
          <w:ilvl w:val="1"/>
          <w:numId w:val="12"/>
        </w:numPr>
        <w:rPr>
          <w:rFonts w:cs="Calibri"/>
          <w:color w:val="000000" w:themeColor="text1"/>
          <w:sz w:val="24"/>
          <w:szCs w:val="24"/>
        </w:rPr>
      </w:pPr>
      <w:r w:rsidRPr="007D2DE9">
        <w:rPr>
          <w:rFonts w:cs="Calibri"/>
          <w:color w:val="000000" w:themeColor="text1"/>
          <w:sz w:val="24"/>
          <w:szCs w:val="24"/>
        </w:rPr>
        <w:t>Ordenamiento Territorial</w:t>
      </w:r>
    </w:p>
    <w:p w:rsidR="0076132D" w:rsidRPr="007D2DE9" w:rsidRDefault="0076132D" w:rsidP="00291692">
      <w:pPr>
        <w:pStyle w:val="Prrafodelista"/>
        <w:numPr>
          <w:ilvl w:val="1"/>
          <w:numId w:val="12"/>
        </w:numPr>
        <w:rPr>
          <w:rFonts w:cs="Calibri"/>
          <w:color w:val="000000" w:themeColor="text1"/>
          <w:sz w:val="24"/>
          <w:szCs w:val="24"/>
        </w:rPr>
      </w:pPr>
      <w:r w:rsidRPr="007D2DE9">
        <w:rPr>
          <w:rFonts w:cs="Calibri"/>
          <w:color w:val="000000" w:themeColor="text1"/>
          <w:sz w:val="24"/>
          <w:szCs w:val="24"/>
        </w:rPr>
        <w:t>Análisis de escenarios</w:t>
      </w:r>
    </w:p>
    <w:p w:rsidR="0076132D" w:rsidRPr="007D2DE9" w:rsidRDefault="0076132D" w:rsidP="00291692">
      <w:pPr>
        <w:pStyle w:val="Prrafodelista"/>
        <w:numPr>
          <w:ilvl w:val="1"/>
          <w:numId w:val="12"/>
        </w:numPr>
        <w:rPr>
          <w:rFonts w:cs="Calibri"/>
          <w:color w:val="000000" w:themeColor="text1"/>
          <w:sz w:val="24"/>
          <w:szCs w:val="24"/>
        </w:rPr>
      </w:pPr>
      <w:r w:rsidRPr="007D2DE9">
        <w:rPr>
          <w:rFonts w:cs="Calibri"/>
          <w:color w:val="000000" w:themeColor="text1"/>
          <w:sz w:val="24"/>
          <w:szCs w:val="24"/>
        </w:rPr>
        <w:t>Discurso del poder.</w:t>
      </w:r>
    </w:p>
    <w:p w:rsidR="0076132D" w:rsidRPr="007D2DE9" w:rsidRDefault="0076132D" w:rsidP="0076132D">
      <w:pPr>
        <w:pStyle w:val="Prrafodelista"/>
        <w:numPr>
          <w:ilvl w:val="0"/>
          <w:numId w:val="12"/>
        </w:numPr>
        <w:rPr>
          <w:rFonts w:cs="Calibri"/>
          <w:color w:val="000000" w:themeColor="text1"/>
          <w:sz w:val="24"/>
          <w:szCs w:val="24"/>
        </w:rPr>
      </w:pPr>
      <w:r w:rsidRPr="007D2DE9">
        <w:rPr>
          <w:rFonts w:cs="Calibri"/>
          <w:color w:val="000000" w:themeColor="text1"/>
          <w:sz w:val="24"/>
          <w:szCs w:val="24"/>
        </w:rPr>
        <w:t>Cada módulo contempla un trabajo autónomo que relacione la temática a dictarse con lo que realiza cada persona en su sector o grupo de interés.</w:t>
      </w:r>
    </w:p>
    <w:p w:rsidR="008B1404" w:rsidRPr="007D2DE9" w:rsidRDefault="008B1404" w:rsidP="008B1404">
      <w:pPr>
        <w:pStyle w:val="Prrafodelista"/>
        <w:ind w:left="1287"/>
        <w:rPr>
          <w:rFonts w:cs="Calibri"/>
          <w:color w:val="000000" w:themeColor="text1"/>
          <w:sz w:val="24"/>
          <w:szCs w:val="24"/>
        </w:rPr>
      </w:pPr>
    </w:p>
    <w:p w:rsidR="00E83496" w:rsidRPr="007D2DE9" w:rsidRDefault="00E83496" w:rsidP="00E83496">
      <w:pPr>
        <w:pStyle w:val="Prrafodelista"/>
        <w:ind w:left="862"/>
        <w:rPr>
          <w:rFonts w:cs="Calibri"/>
          <w:color w:val="000000" w:themeColor="text1"/>
          <w:sz w:val="24"/>
          <w:szCs w:val="24"/>
        </w:rPr>
      </w:pPr>
    </w:p>
    <w:p w:rsidR="0008495C" w:rsidRPr="007D2DE9" w:rsidRDefault="008B6702" w:rsidP="004A534D">
      <w:pPr>
        <w:pStyle w:val="Prrafodelista"/>
        <w:numPr>
          <w:ilvl w:val="0"/>
          <w:numId w:val="1"/>
        </w:numPr>
        <w:ind w:left="567" w:hanging="425"/>
        <w:rPr>
          <w:rFonts w:cs="Calibri"/>
          <w:b/>
          <w:color w:val="000000" w:themeColor="text1"/>
          <w:sz w:val="24"/>
          <w:szCs w:val="24"/>
        </w:rPr>
      </w:pPr>
      <w:r w:rsidRPr="007D2DE9">
        <w:rPr>
          <w:rFonts w:cs="Calibri"/>
          <w:b/>
          <w:color w:val="000000" w:themeColor="text1"/>
          <w:sz w:val="24"/>
          <w:szCs w:val="24"/>
        </w:rPr>
        <w:t>Módulos</w:t>
      </w:r>
      <w:r w:rsidR="0083784F" w:rsidRPr="007D2DE9">
        <w:rPr>
          <w:rFonts w:cs="Calibri"/>
          <w:b/>
          <w:color w:val="000000" w:themeColor="text1"/>
          <w:sz w:val="24"/>
          <w:szCs w:val="24"/>
        </w:rPr>
        <w:t>.</w:t>
      </w:r>
    </w:p>
    <w:tbl>
      <w:tblPr>
        <w:tblStyle w:val="Sombreadomedio2-nfasis2"/>
        <w:tblW w:w="9748" w:type="dxa"/>
        <w:jc w:val="center"/>
        <w:tblLayout w:type="fixed"/>
        <w:tblLook w:val="04A0"/>
      </w:tblPr>
      <w:tblGrid>
        <w:gridCol w:w="1797"/>
        <w:gridCol w:w="4585"/>
        <w:gridCol w:w="390"/>
        <w:gridCol w:w="141"/>
        <w:gridCol w:w="418"/>
        <w:gridCol w:w="2417"/>
      </w:tblGrid>
      <w:tr w:rsidR="00F9630D" w:rsidRPr="007D2DE9" w:rsidTr="007D2DE9">
        <w:trPr>
          <w:cnfStyle w:val="100000000000"/>
          <w:trHeight w:val="351"/>
          <w:jc w:val="center"/>
        </w:trPr>
        <w:tc>
          <w:tcPr>
            <w:cnfStyle w:val="001000000100"/>
            <w:tcW w:w="9748" w:type="dxa"/>
            <w:gridSpan w:val="6"/>
            <w:tcBorders>
              <w:left w:val="single" w:sz="4" w:space="0" w:color="auto"/>
              <w:right w:val="single" w:sz="4" w:space="0" w:color="auto"/>
            </w:tcBorders>
            <w:shd w:val="clear" w:color="auto" w:fill="943634" w:themeFill="accent2" w:themeFillShade="BF"/>
            <w:vAlign w:val="center"/>
          </w:tcPr>
          <w:p w:rsidR="00F9630D" w:rsidRPr="007D2DE9" w:rsidRDefault="00F9630D" w:rsidP="007D2DE9">
            <w:pPr>
              <w:spacing w:after="0" w:line="240" w:lineRule="auto"/>
              <w:jc w:val="center"/>
              <w:rPr>
                <w:sz w:val="36"/>
                <w:szCs w:val="36"/>
              </w:rPr>
            </w:pPr>
            <w:r w:rsidRPr="007D2DE9">
              <w:rPr>
                <w:sz w:val="32"/>
                <w:szCs w:val="36"/>
              </w:rPr>
              <w:t>DISEÑO CURRICULAR</w:t>
            </w:r>
          </w:p>
        </w:tc>
      </w:tr>
      <w:tr w:rsidR="00F9630D" w:rsidRPr="007D2DE9" w:rsidTr="00221EEF">
        <w:trPr>
          <w:cnfStyle w:val="000000100000"/>
          <w:trHeight w:val="464"/>
          <w:jc w:val="center"/>
        </w:trPr>
        <w:tc>
          <w:tcPr>
            <w:cnfStyle w:val="001000000000"/>
            <w:tcW w:w="9748" w:type="dxa"/>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F9630D" w:rsidRPr="007D2DE9" w:rsidRDefault="00F9630D" w:rsidP="007D2DE9">
            <w:pPr>
              <w:spacing w:after="0" w:line="240" w:lineRule="auto"/>
              <w:rPr>
                <w:rFonts w:asciiTheme="minorHAnsi" w:hAnsiTheme="minorHAnsi"/>
                <w:b w:val="0"/>
                <w:color w:val="000000" w:themeColor="text1"/>
                <w:szCs w:val="26"/>
              </w:rPr>
            </w:pPr>
            <w:r w:rsidRPr="007D2DE9">
              <w:rPr>
                <w:rFonts w:asciiTheme="minorHAnsi" w:hAnsiTheme="minorHAnsi"/>
                <w:color w:val="000000" w:themeColor="text1"/>
                <w:szCs w:val="26"/>
              </w:rPr>
              <w:t>Nombre del programa</w:t>
            </w:r>
            <w:r w:rsidR="00057AB5" w:rsidRPr="007D2DE9">
              <w:rPr>
                <w:rFonts w:asciiTheme="minorHAnsi" w:hAnsiTheme="minorHAnsi"/>
                <w:color w:val="000000" w:themeColor="text1"/>
                <w:szCs w:val="26"/>
              </w:rPr>
              <w:t>:</w:t>
            </w:r>
            <w:r w:rsidR="00057AB5" w:rsidRPr="007D2DE9">
              <w:rPr>
                <w:rFonts w:asciiTheme="minorHAnsi" w:hAnsiTheme="minorHAnsi"/>
                <w:b w:val="0"/>
                <w:color w:val="000000" w:themeColor="text1"/>
                <w:szCs w:val="26"/>
              </w:rPr>
              <w:t xml:space="preserve"> </w:t>
            </w:r>
            <w:r w:rsidR="00D87F87" w:rsidRPr="007D2DE9">
              <w:rPr>
                <w:rFonts w:asciiTheme="minorHAnsi" w:hAnsiTheme="minorHAnsi"/>
                <w:b w:val="0"/>
                <w:color w:val="000000" w:themeColor="text1"/>
                <w:szCs w:val="26"/>
              </w:rPr>
              <w:t>Fortalecimiento de capacidades de las y los integrantes de Junta de Gobierno NMGT.</w:t>
            </w:r>
          </w:p>
        </w:tc>
      </w:tr>
      <w:tr w:rsidR="00224B52" w:rsidRPr="007D2DE9" w:rsidTr="00221EEF">
        <w:trPr>
          <w:trHeight w:val="464"/>
          <w:jc w:val="center"/>
        </w:trPr>
        <w:tc>
          <w:tcPr>
            <w:cnfStyle w:val="001000000000"/>
            <w:tcW w:w="9748" w:type="dxa"/>
            <w:gridSpan w:val="6"/>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rsidR="00224B52" w:rsidRPr="007D2DE9" w:rsidRDefault="00224B52" w:rsidP="007D2DE9">
            <w:pPr>
              <w:spacing w:after="0" w:line="240" w:lineRule="auto"/>
              <w:rPr>
                <w:rFonts w:asciiTheme="minorHAnsi" w:hAnsiTheme="minorHAnsi"/>
                <w:color w:val="000000" w:themeColor="text1"/>
                <w:sz w:val="24"/>
                <w:szCs w:val="24"/>
              </w:rPr>
            </w:pPr>
            <w:r w:rsidRPr="007D2DE9">
              <w:rPr>
                <w:rFonts w:asciiTheme="minorHAnsi" w:hAnsiTheme="minorHAnsi"/>
                <w:color w:val="000000" w:themeColor="text1"/>
                <w:sz w:val="24"/>
                <w:szCs w:val="24"/>
              </w:rPr>
              <w:t>Marco de referencia:</w:t>
            </w:r>
          </w:p>
        </w:tc>
      </w:tr>
      <w:tr w:rsidR="00224B52" w:rsidRPr="007D2DE9" w:rsidTr="00221EEF">
        <w:trPr>
          <w:cnfStyle w:val="000000100000"/>
          <w:trHeight w:val="464"/>
          <w:jc w:val="center"/>
        </w:trPr>
        <w:tc>
          <w:tcPr>
            <w:cnfStyle w:val="001000000000"/>
            <w:tcW w:w="9748" w:type="dxa"/>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224B52" w:rsidRPr="007D2DE9" w:rsidRDefault="00EF0D7D" w:rsidP="007D2DE9">
            <w:pPr>
              <w:spacing w:after="0" w:line="240" w:lineRule="auto"/>
              <w:rPr>
                <w:color w:val="000000" w:themeColor="text1"/>
              </w:rPr>
            </w:pPr>
            <w:r w:rsidRPr="007D2DE9">
              <w:rPr>
                <w:color w:val="000000" w:themeColor="text1"/>
              </w:rPr>
              <w:t>Introducción.</w:t>
            </w:r>
          </w:p>
          <w:p w:rsidR="004411A0" w:rsidRPr="007D2DE9" w:rsidRDefault="00D87F87" w:rsidP="007D2DE9">
            <w:pPr>
              <w:pStyle w:val="Prrafodelista"/>
              <w:spacing w:after="0" w:line="240" w:lineRule="auto"/>
              <w:ind w:left="227"/>
              <w:jc w:val="both"/>
              <w:rPr>
                <w:b w:val="0"/>
                <w:bCs w:val="0"/>
                <w:color w:val="000000" w:themeColor="text1"/>
                <w:lang w:val="es-EC"/>
              </w:rPr>
            </w:pPr>
            <w:r w:rsidRPr="007D2DE9">
              <w:rPr>
                <w:b w:val="0"/>
                <w:bCs w:val="0"/>
                <w:color w:val="000000" w:themeColor="text1"/>
                <w:lang w:val="es-EC"/>
              </w:rPr>
              <w:t xml:space="preserve">El ejercicio de la ciudadanía activa y propositiva implica el uso de herramientas de gestión, fortalecimiento organizativo y manejo de discurso </w:t>
            </w:r>
            <w:r w:rsidR="00D040F4" w:rsidRPr="007D2DE9">
              <w:rPr>
                <w:b w:val="0"/>
                <w:bCs w:val="0"/>
                <w:color w:val="000000" w:themeColor="text1"/>
                <w:lang w:val="es-EC"/>
              </w:rPr>
              <w:t xml:space="preserve"> entre otras, para lo cual es necesario estar en permanente actualización de conocimientos y establecer estrategias conjuntas de gestión y articulación en unidad de las y los técnicas de participación ciudadana.</w:t>
            </w:r>
          </w:p>
          <w:p w:rsidR="00AC05BC" w:rsidRPr="007D2DE9" w:rsidRDefault="00D040F4" w:rsidP="007D2DE9">
            <w:pPr>
              <w:pStyle w:val="Prrafodelista"/>
              <w:spacing w:after="0" w:line="240" w:lineRule="auto"/>
              <w:ind w:left="227"/>
              <w:jc w:val="both"/>
              <w:rPr>
                <w:color w:val="000000" w:themeColor="text1"/>
                <w:lang w:val="es-EC"/>
              </w:rPr>
            </w:pPr>
            <w:r w:rsidRPr="007D2DE9">
              <w:rPr>
                <w:b w:val="0"/>
                <w:bCs w:val="0"/>
                <w:color w:val="000000" w:themeColor="text1"/>
                <w:lang w:val="es-EC"/>
              </w:rPr>
              <w:t>El NMG, a través de sus representantes ha incidido en la elaboración de la normativa de ordenamiento territorial y participación ciudadana</w:t>
            </w:r>
            <w:r w:rsidR="003006E1" w:rsidRPr="007D2DE9">
              <w:rPr>
                <w:b w:val="0"/>
                <w:bCs w:val="0"/>
                <w:color w:val="000000" w:themeColor="text1"/>
                <w:lang w:val="es-EC"/>
              </w:rPr>
              <w:t xml:space="preserve">, sin embargo también implica procesos de adaptación a estructuras que marcan las nuevas tendencias, por lo tanto es impostergable y necesario un proceso de formación que abarque estos nuevos escenarios y ponga en la mesa las herramientas necesarias para fortalecer </w:t>
            </w:r>
            <w:r w:rsidR="00622285" w:rsidRPr="007D2DE9">
              <w:rPr>
                <w:b w:val="0"/>
                <w:bCs w:val="0"/>
                <w:color w:val="000000" w:themeColor="text1"/>
                <w:lang w:val="es-EC"/>
              </w:rPr>
              <w:t>su gestión.</w:t>
            </w:r>
          </w:p>
        </w:tc>
      </w:tr>
      <w:tr w:rsidR="00224B52" w:rsidRPr="007D2DE9" w:rsidTr="00221EEF">
        <w:trPr>
          <w:trHeight w:val="464"/>
          <w:jc w:val="center"/>
        </w:trPr>
        <w:tc>
          <w:tcPr>
            <w:cnfStyle w:val="001000000000"/>
            <w:tcW w:w="9748" w:type="dxa"/>
            <w:gridSpan w:val="6"/>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F0D7D" w:rsidRPr="007D2DE9" w:rsidRDefault="00AD28DE" w:rsidP="007D2DE9">
            <w:pPr>
              <w:spacing w:after="0" w:line="240" w:lineRule="auto"/>
              <w:rPr>
                <w:color w:val="000000" w:themeColor="text1"/>
              </w:rPr>
            </w:pPr>
            <w:r w:rsidRPr="007D2DE9">
              <w:rPr>
                <w:color w:val="000000" w:themeColor="text1"/>
              </w:rPr>
              <w:t>Objetivo:</w:t>
            </w:r>
            <w:r w:rsidR="00A144B0" w:rsidRPr="007D2DE9">
              <w:rPr>
                <w:b w:val="0"/>
                <w:color w:val="000000" w:themeColor="text1"/>
              </w:rPr>
              <w:t xml:space="preserve"> </w:t>
            </w:r>
            <w:r w:rsidR="00622285" w:rsidRPr="007D2DE9">
              <w:rPr>
                <w:b w:val="0"/>
                <w:color w:val="000000" w:themeColor="text1"/>
              </w:rPr>
              <w:t>Socializar entre las y los integrantes de la Junta de Gobierno las herramientas de gestión y el análisis de la normativa actual.</w:t>
            </w:r>
          </w:p>
        </w:tc>
      </w:tr>
      <w:tr w:rsidR="00040762" w:rsidRPr="007D2DE9" w:rsidTr="00221EEF">
        <w:trPr>
          <w:cnfStyle w:val="000000100000"/>
          <w:trHeight w:val="464"/>
          <w:jc w:val="center"/>
        </w:trPr>
        <w:tc>
          <w:tcPr>
            <w:cnfStyle w:val="001000000000"/>
            <w:tcW w:w="7331" w:type="dxa"/>
            <w:gridSpan w:val="5"/>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040762" w:rsidRPr="007D2DE9" w:rsidRDefault="00097D5B" w:rsidP="007D2DE9">
            <w:pPr>
              <w:spacing w:after="0" w:line="240" w:lineRule="auto"/>
              <w:rPr>
                <w:rFonts w:asciiTheme="minorHAnsi" w:hAnsiTheme="minorHAnsi"/>
                <w:color w:val="000000" w:themeColor="text1"/>
                <w:sz w:val="24"/>
                <w:szCs w:val="24"/>
              </w:rPr>
            </w:pPr>
            <w:r w:rsidRPr="007D2DE9">
              <w:rPr>
                <w:rFonts w:asciiTheme="minorHAnsi" w:hAnsiTheme="minorHAnsi"/>
                <w:color w:val="000000" w:themeColor="text1"/>
                <w:sz w:val="24"/>
                <w:szCs w:val="24"/>
              </w:rPr>
              <w:t>MODULO 1.</w:t>
            </w:r>
            <w:r w:rsidR="00040762" w:rsidRPr="007D2DE9">
              <w:rPr>
                <w:rFonts w:asciiTheme="minorHAnsi" w:hAnsiTheme="minorHAnsi"/>
                <w:color w:val="000000" w:themeColor="text1"/>
                <w:sz w:val="24"/>
                <w:szCs w:val="24"/>
              </w:rPr>
              <w:t xml:space="preserve">    </w:t>
            </w:r>
            <w:r w:rsidR="00622285" w:rsidRPr="007D2DE9">
              <w:rPr>
                <w:rFonts w:asciiTheme="minorHAnsi" w:hAnsiTheme="minorHAnsi"/>
                <w:color w:val="000000" w:themeColor="text1"/>
                <w:sz w:val="24"/>
                <w:szCs w:val="24"/>
              </w:rPr>
              <w:t>Procedimiento Parlamentario</w:t>
            </w:r>
          </w:p>
        </w:tc>
        <w:tc>
          <w:tcPr>
            <w:tcW w:w="2417"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040762" w:rsidRPr="007D2DE9" w:rsidRDefault="00622285" w:rsidP="007D2DE9">
            <w:pPr>
              <w:spacing w:after="0" w:line="240" w:lineRule="auto"/>
              <w:cnfStyle w:val="000000100000"/>
              <w:rPr>
                <w:rFonts w:asciiTheme="minorHAnsi" w:hAnsiTheme="minorHAnsi"/>
                <w:b/>
                <w:bCs/>
                <w:color w:val="000000" w:themeColor="text1"/>
                <w:sz w:val="24"/>
                <w:szCs w:val="24"/>
              </w:rPr>
            </w:pPr>
            <w:r w:rsidRPr="007D2DE9">
              <w:rPr>
                <w:rFonts w:asciiTheme="minorHAnsi" w:hAnsiTheme="minorHAnsi"/>
                <w:b/>
                <w:bCs/>
                <w:color w:val="000000" w:themeColor="text1"/>
                <w:sz w:val="24"/>
                <w:szCs w:val="24"/>
              </w:rPr>
              <w:t>Fernando Naranjo</w:t>
            </w:r>
          </w:p>
          <w:p w:rsidR="00622285" w:rsidRPr="007D2DE9" w:rsidRDefault="00622285" w:rsidP="007D2DE9">
            <w:pPr>
              <w:spacing w:after="0" w:line="240" w:lineRule="auto"/>
              <w:cnfStyle w:val="000000100000"/>
              <w:rPr>
                <w:rFonts w:asciiTheme="minorHAnsi" w:hAnsiTheme="minorHAnsi"/>
                <w:b/>
                <w:bCs/>
                <w:color w:val="000000" w:themeColor="text1"/>
                <w:sz w:val="24"/>
                <w:szCs w:val="24"/>
              </w:rPr>
            </w:pPr>
            <w:r w:rsidRPr="007D2DE9">
              <w:rPr>
                <w:rFonts w:asciiTheme="minorHAnsi" w:hAnsiTheme="minorHAnsi"/>
                <w:b/>
                <w:bCs/>
                <w:color w:val="000000" w:themeColor="text1"/>
                <w:sz w:val="24"/>
                <w:szCs w:val="24"/>
              </w:rPr>
              <w:t xml:space="preserve">Fabricio </w:t>
            </w:r>
            <w:proofErr w:type="spellStart"/>
            <w:r w:rsidRPr="007D2DE9">
              <w:rPr>
                <w:rFonts w:asciiTheme="minorHAnsi" w:hAnsiTheme="minorHAnsi"/>
                <w:b/>
                <w:bCs/>
                <w:color w:val="000000" w:themeColor="text1"/>
                <w:sz w:val="24"/>
                <w:szCs w:val="24"/>
              </w:rPr>
              <w:t>Velastegui</w:t>
            </w:r>
            <w:proofErr w:type="spellEnd"/>
            <w:r w:rsidRPr="007D2DE9">
              <w:rPr>
                <w:rFonts w:asciiTheme="minorHAnsi" w:hAnsiTheme="minorHAnsi"/>
                <w:b/>
                <w:bCs/>
                <w:color w:val="000000" w:themeColor="text1"/>
                <w:sz w:val="24"/>
                <w:szCs w:val="24"/>
              </w:rPr>
              <w:t>.</w:t>
            </w:r>
          </w:p>
        </w:tc>
      </w:tr>
      <w:tr w:rsidR="002B7CA0" w:rsidRPr="007D2DE9" w:rsidTr="00221EEF">
        <w:trPr>
          <w:trHeight w:val="464"/>
          <w:jc w:val="center"/>
        </w:trPr>
        <w:tc>
          <w:tcPr>
            <w:cnfStyle w:val="001000000000"/>
            <w:tcW w:w="179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2B7CA0" w:rsidRPr="007D2DE9" w:rsidRDefault="00463692" w:rsidP="007D2DE9">
            <w:pPr>
              <w:spacing w:after="0" w:line="240" w:lineRule="auto"/>
              <w:rPr>
                <w:rFonts w:asciiTheme="minorHAnsi" w:hAnsiTheme="minorHAnsi"/>
                <w:color w:val="000000" w:themeColor="text1"/>
                <w:sz w:val="24"/>
                <w:szCs w:val="24"/>
              </w:rPr>
            </w:pPr>
            <w:r w:rsidRPr="007D2DE9">
              <w:rPr>
                <w:rFonts w:asciiTheme="minorHAnsi" w:hAnsiTheme="minorHAnsi"/>
                <w:color w:val="000000" w:themeColor="text1"/>
                <w:sz w:val="24"/>
                <w:szCs w:val="24"/>
              </w:rPr>
              <w:t xml:space="preserve">Objetivo </w:t>
            </w:r>
          </w:p>
        </w:tc>
        <w:tc>
          <w:tcPr>
            <w:tcW w:w="7951" w:type="dxa"/>
            <w:gridSpan w:val="5"/>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2B7CA0" w:rsidRPr="007D2DE9" w:rsidRDefault="00622285" w:rsidP="007D2DE9">
            <w:pPr>
              <w:spacing w:after="0" w:line="240" w:lineRule="auto"/>
              <w:cnfStyle w:val="000000000000"/>
              <w:rPr>
                <w:color w:val="000000" w:themeColor="text1"/>
              </w:rPr>
            </w:pPr>
            <w:r w:rsidRPr="007D2DE9">
              <w:rPr>
                <w:color w:val="000000" w:themeColor="text1"/>
              </w:rPr>
              <w:t>Analizar los procedimientos necesarios para las reuniones de la Junta de gobierno y la cámara de representantes en el marco del NMGT.</w:t>
            </w:r>
          </w:p>
        </w:tc>
      </w:tr>
      <w:tr w:rsidR="002B7CA0" w:rsidRPr="007D2DE9" w:rsidTr="00221EEF">
        <w:trPr>
          <w:cnfStyle w:val="000000100000"/>
          <w:trHeight w:val="464"/>
          <w:jc w:val="center"/>
        </w:trPr>
        <w:tc>
          <w:tcPr>
            <w:cnfStyle w:val="001000000000"/>
            <w:tcW w:w="1797" w:type="dxa"/>
            <w:tcBorders>
              <w:top w:val="single" w:sz="18" w:space="0" w:color="auto"/>
              <w:left w:val="single" w:sz="4" w:space="0" w:color="auto"/>
              <w:bottom w:val="single" w:sz="18" w:space="0" w:color="auto"/>
              <w:right w:val="single" w:sz="4" w:space="0" w:color="auto"/>
            </w:tcBorders>
            <w:shd w:val="clear" w:color="auto" w:fill="D9D9D9" w:themeFill="background1" w:themeFillShade="D9"/>
            <w:vAlign w:val="center"/>
          </w:tcPr>
          <w:p w:rsidR="002B7CA0" w:rsidRPr="007D2DE9" w:rsidRDefault="00A732C3" w:rsidP="007D2DE9">
            <w:pPr>
              <w:spacing w:after="0" w:line="240" w:lineRule="auto"/>
              <w:rPr>
                <w:rFonts w:asciiTheme="minorHAnsi" w:hAnsiTheme="minorHAnsi"/>
                <w:color w:val="000000" w:themeColor="text1"/>
                <w:sz w:val="24"/>
                <w:szCs w:val="24"/>
              </w:rPr>
            </w:pPr>
            <w:r w:rsidRPr="007D2DE9">
              <w:rPr>
                <w:rFonts w:asciiTheme="minorHAnsi" w:hAnsiTheme="minorHAnsi"/>
                <w:color w:val="000000" w:themeColor="text1"/>
                <w:sz w:val="24"/>
                <w:szCs w:val="24"/>
              </w:rPr>
              <w:t>Áreas de aprendizaje.</w:t>
            </w:r>
          </w:p>
        </w:tc>
        <w:tc>
          <w:tcPr>
            <w:tcW w:w="7951" w:type="dxa"/>
            <w:gridSpan w:val="5"/>
            <w:tcBorders>
              <w:top w:val="single" w:sz="18" w:space="0" w:color="auto"/>
              <w:left w:val="single" w:sz="4" w:space="0" w:color="auto"/>
              <w:bottom w:val="single" w:sz="18" w:space="0" w:color="auto"/>
              <w:right w:val="single" w:sz="4" w:space="0" w:color="auto"/>
            </w:tcBorders>
            <w:shd w:val="clear" w:color="auto" w:fill="D9D9D9" w:themeFill="background1" w:themeFillShade="D9"/>
            <w:vAlign w:val="center"/>
          </w:tcPr>
          <w:p w:rsidR="00463692" w:rsidRPr="007D2DE9" w:rsidRDefault="002904FF" w:rsidP="007D2DE9">
            <w:pPr>
              <w:spacing w:after="0" w:line="240" w:lineRule="auto"/>
              <w:cnfStyle w:val="000000100000"/>
              <w:rPr>
                <w:color w:val="000000" w:themeColor="text1"/>
              </w:rPr>
            </w:pPr>
            <w:r w:rsidRPr="007D2DE9">
              <w:rPr>
                <w:color w:val="000000" w:themeColor="text1"/>
              </w:rPr>
              <w:t>Estructura NMGT</w:t>
            </w:r>
          </w:p>
          <w:p w:rsidR="002904FF" w:rsidRPr="007D2DE9" w:rsidRDefault="002904FF" w:rsidP="007D2DE9">
            <w:pPr>
              <w:spacing w:after="0" w:line="240" w:lineRule="auto"/>
              <w:cnfStyle w:val="000000100000"/>
              <w:rPr>
                <w:color w:val="000000" w:themeColor="text1"/>
              </w:rPr>
            </w:pPr>
            <w:r w:rsidRPr="007D2DE9">
              <w:rPr>
                <w:color w:val="000000" w:themeColor="text1"/>
              </w:rPr>
              <w:t>Roles y Funciones de representantes</w:t>
            </w:r>
          </w:p>
          <w:p w:rsidR="002904FF" w:rsidRPr="007D2DE9" w:rsidRDefault="002904FF" w:rsidP="007D2DE9">
            <w:pPr>
              <w:spacing w:after="0" w:line="240" w:lineRule="auto"/>
              <w:cnfStyle w:val="000000100000"/>
              <w:rPr>
                <w:color w:val="000000" w:themeColor="text1"/>
              </w:rPr>
            </w:pPr>
            <w:r w:rsidRPr="007D2DE9">
              <w:rPr>
                <w:color w:val="000000" w:themeColor="text1"/>
              </w:rPr>
              <w:t>Reuniones</w:t>
            </w:r>
          </w:p>
          <w:p w:rsidR="002904FF" w:rsidRPr="007D2DE9" w:rsidRDefault="002904FF" w:rsidP="007D2DE9">
            <w:pPr>
              <w:spacing w:after="0" w:line="240" w:lineRule="auto"/>
              <w:cnfStyle w:val="000000100000"/>
              <w:rPr>
                <w:color w:val="000000" w:themeColor="text1"/>
              </w:rPr>
            </w:pPr>
            <w:r w:rsidRPr="007D2DE9">
              <w:rPr>
                <w:color w:val="000000" w:themeColor="text1"/>
              </w:rPr>
              <w:t>Mociones</w:t>
            </w:r>
          </w:p>
          <w:p w:rsidR="002904FF" w:rsidRPr="007D2DE9" w:rsidRDefault="002904FF" w:rsidP="007D2DE9">
            <w:pPr>
              <w:spacing w:after="0" w:line="240" w:lineRule="auto"/>
              <w:cnfStyle w:val="000000100000"/>
              <w:rPr>
                <w:color w:val="000000" w:themeColor="text1"/>
              </w:rPr>
            </w:pPr>
            <w:r w:rsidRPr="007D2DE9">
              <w:rPr>
                <w:color w:val="000000" w:themeColor="text1"/>
              </w:rPr>
              <w:t>Asamblea</w:t>
            </w:r>
          </w:p>
          <w:p w:rsidR="002904FF" w:rsidRPr="007D2DE9" w:rsidRDefault="002904FF" w:rsidP="007D2DE9">
            <w:pPr>
              <w:spacing w:after="0" w:line="240" w:lineRule="auto"/>
              <w:cnfStyle w:val="000000100000"/>
              <w:rPr>
                <w:color w:val="000000" w:themeColor="text1"/>
              </w:rPr>
            </w:pPr>
            <w:r w:rsidRPr="007D2DE9">
              <w:rPr>
                <w:color w:val="000000" w:themeColor="text1"/>
              </w:rPr>
              <w:t>Aprobación de resoluciones.</w:t>
            </w:r>
          </w:p>
        </w:tc>
      </w:tr>
      <w:tr w:rsidR="002B7CA0" w:rsidRPr="007D2DE9" w:rsidTr="00221EEF">
        <w:trPr>
          <w:trHeight w:val="464"/>
          <w:jc w:val="center"/>
        </w:trPr>
        <w:tc>
          <w:tcPr>
            <w:cnfStyle w:val="001000000000"/>
            <w:tcW w:w="179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2B7CA0" w:rsidRPr="007D2DE9" w:rsidRDefault="00A732C3" w:rsidP="007D2DE9">
            <w:pPr>
              <w:spacing w:after="0" w:line="240" w:lineRule="auto"/>
              <w:rPr>
                <w:rFonts w:asciiTheme="minorHAnsi" w:hAnsiTheme="minorHAnsi"/>
                <w:color w:val="000000" w:themeColor="text1"/>
                <w:sz w:val="24"/>
                <w:szCs w:val="24"/>
              </w:rPr>
            </w:pPr>
            <w:r w:rsidRPr="007D2DE9">
              <w:rPr>
                <w:rFonts w:asciiTheme="minorHAnsi" w:hAnsiTheme="minorHAnsi"/>
                <w:color w:val="000000" w:themeColor="text1"/>
                <w:sz w:val="24"/>
                <w:szCs w:val="24"/>
              </w:rPr>
              <w:t>Carga horaria.</w:t>
            </w:r>
          </w:p>
        </w:tc>
        <w:tc>
          <w:tcPr>
            <w:tcW w:w="7951" w:type="dxa"/>
            <w:gridSpan w:val="5"/>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097D5B" w:rsidRPr="007D2DE9" w:rsidRDefault="002904FF" w:rsidP="007D2DE9">
            <w:pPr>
              <w:spacing w:after="0" w:line="240" w:lineRule="auto"/>
              <w:cnfStyle w:val="000000000000"/>
              <w:rPr>
                <w:color w:val="000000" w:themeColor="text1"/>
              </w:rPr>
            </w:pPr>
            <w:r w:rsidRPr="007D2DE9">
              <w:rPr>
                <w:color w:val="000000" w:themeColor="text1"/>
              </w:rPr>
              <w:t>4H00</w:t>
            </w:r>
            <w:r w:rsidR="00291692" w:rsidRPr="007D2DE9">
              <w:rPr>
                <w:color w:val="000000" w:themeColor="text1"/>
              </w:rPr>
              <w:t xml:space="preserve">  Presenciales </w:t>
            </w:r>
          </w:p>
          <w:p w:rsidR="00291692" w:rsidRPr="007D2DE9" w:rsidRDefault="00291692" w:rsidP="007D2DE9">
            <w:pPr>
              <w:spacing w:after="0" w:line="240" w:lineRule="auto"/>
              <w:cnfStyle w:val="000000000000"/>
              <w:rPr>
                <w:color w:val="000000" w:themeColor="text1"/>
              </w:rPr>
            </w:pPr>
            <w:r w:rsidRPr="007D2DE9">
              <w:rPr>
                <w:color w:val="000000" w:themeColor="text1"/>
              </w:rPr>
              <w:t>6H00  Trabajo autónomo</w:t>
            </w:r>
          </w:p>
        </w:tc>
      </w:tr>
      <w:tr w:rsidR="00097D5B" w:rsidRPr="007D2DE9" w:rsidTr="007D2DE9">
        <w:trPr>
          <w:cnfStyle w:val="000000100000"/>
          <w:trHeight w:val="376"/>
          <w:jc w:val="center"/>
        </w:trPr>
        <w:tc>
          <w:tcPr>
            <w:cnfStyle w:val="001000000000"/>
            <w:tcW w:w="6913" w:type="dxa"/>
            <w:gridSpan w:val="4"/>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097D5B" w:rsidRPr="007D2DE9" w:rsidRDefault="00097D5B" w:rsidP="007D2DE9">
            <w:pPr>
              <w:spacing w:after="0" w:line="240" w:lineRule="auto"/>
              <w:rPr>
                <w:rFonts w:asciiTheme="minorHAnsi" w:hAnsiTheme="minorHAnsi"/>
                <w:color w:val="000000" w:themeColor="text1"/>
                <w:sz w:val="24"/>
                <w:szCs w:val="26"/>
              </w:rPr>
            </w:pPr>
            <w:r w:rsidRPr="007D2DE9">
              <w:rPr>
                <w:rFonts w:asciiTheme="minorHAnsi" w:hAnsiTheme="minorHAnsi"/>
                <w:color w:val="000000" w:themeColor="text1"/>
                <w:sz w:val="24"/>
                <w:szCs w:val="26"/>
              </w:rPr>
              <w:lastRenderedPageBreak/>
              <w:t>MODULO</w:t>
            </w:r>
            <w:r w:rsidR="001B594A" w:rsidRPr="007D2DE9">
              <w:rPr>
                <w:rFonts w:asciiTheme="minorHAnsi" w:hAnsiTheme="minorHAnsi"/>
                <w:color w:val="000000" w:themeColor="text1"/>
                <w:sz w:val="24"/>
                <w:szCs w:val="26"/>
              </w:rPr>
              <w:t xml:space="preserve"> 2</w:t>
            </w:r>
            <w:r w:rsidRPr="007D2DE9">
              <w:rPr>
                <w:rFonts w:asciiTheme="minorHAnsi" w:hAnsiTheme="minorHAnsi"/>
                <w:color w:val="000000" w:themeColor="text1"/>
                <w:sz w:val="24"/>
                <w:szCs w:val="26"/>
              </w:rPr>
              <w:t xml:space="preserve">.    </w:t>
            </w:r>
            <w:r w:rsidR="00622285" w:rsidRPr="007D2DE9">
              <w:rPr>
                <w:rFonts w:asciiTheme="minorHAnsi" w:hAnsiTheme="minorHAnsi"/>
                <w:color w:val="000000" w:themeColor="text1"/>
                <w:sz w:val="24"/>
                <w:szCs w:val="26"/>
              </w:rPr>
              <w:t>Ordenamiento Territorial</w:t>
            </w:r>
          </w:p>
        </w:tc>
        <w:tc>
          <w:tcPr>
            <w:tcW w:w="2835" w:type="dxa"/>
            <w:gridSpan w:val="2"/>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66BF5" w:rsidRPr="007D2DE9" w:rsidRDefault="00622285" w:rsidP="007D2DE9">
            <w:pPr>
              <w:spacing w:after="0" w:line="240" w:lineRule="auto"/>
              <w:cnfStyle w:val="000000100000"/>
              <w:rPr>
                <w:rFonts w:asciiTheme="minorHAnsi" w:hAnsiTheme="minorHAnsi"/>
                <w:b/>
                <w:color w:val="000000" w:themeColor="text1"/>
                <w:sz w:val="24"/>
                <w:szCs w:val="26"/>
              </w:rPr>
            </w:pPr>
            <w:r w:rsidRPr="007D2DE9">
              <w:rPr>
                <w:rFonts w:asciiTheme="minorHAnsi" w:hAnsiTheme="minorHAnsi"/>
                <w:b/>
                <w:color w:val="000000" w:themeColor="text1"/>
                <w:sz w:val="24"/>
                <w:szCs w:val="26"/>
              </w:rPr>
              <w:t>SENPLADES</w:t>
            </w:r>
          </w:p>
        </w:tc>
      </w:tr>
      <w:tr w:rsidR="00097D5B" w:rsidRPr="007D2DE9" w:rsidTr="007D2DE9">
        <w:trPr>
          <w:trHeight w:val="597"/>
          <w:jc w:val="center"/>
        </w:trPr>
        <w:tc>
          <w:tcPr>
            <w:cnfStyle w:val="001000000000"/>
            <w:tcW w:w="179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097D5B" w:rsidRPr="007D2DE9" w:rsidRDefault="00097D5B" w:rsidP="007D2DE9">
            <w:pPr>
              <w:spacing w:after="0" w:line="240" w:lineRule="auto"/>
              <w:rPr>
                <w:rFonts w:asciiTheme="minorHAnsi" w:hAnsiTheme="minorHAnsi"/>
                <w:color w:val="000000" w:themeColor="text1"/>
                <w:sz w:val="24"/>
                <w:szCs w:val="24"/>
              </w:rPr>
            </w:pPr>
            <w:r w:rsidRPr="007D2DE9">
              <w:rPr>
                <w:rFonts w:asciiTheme="minorHAnsi" w:hAnsiTheme="minorHAnsi"/>
                <w:color w:val="000000" w:themeColor="text1"/>
                <w:sz w:val="24"/>
                <w:szCs w:val="24"/>
              </w:rPr>
              <w:t>Objetivo.</w:t>
            </w:r>
          </w:p>
        </w:tc>
        <w:tc>
          <w:tcPr>
            <w:tcW w:w="7951" w:type="dxa"/>
            <w:gridSpan w:val="5"/>
            <w:tcBorders>
              <w:top w:val="single" w:sz="18" w:space="0" w:color="auto"/>
              <w:left w:val="single" w:sz="4" w:space="0" w:color="auto"/>
              <w:bottom w:val="single" w:sz="4" w:space="0" w:color="auto"/>
              <w:right w:val="single" w:sz="4" w:space="0" w:color="auto"/>
            </w:tcBorders>
            <w:vAlign w:val="center"/>
          </w:tcPr>
          <w:p w:rsidR="00097D5B" w:rsidRPr="007D2DE9" w:rsidRDefault="002904FF" w:rsidP="007D2DE9">
            <w:pPr>
              <w:spacing w:after="0" w:line="240" w:lineRule="auto"/>
              <w:cnfStyle w:val="000000000000"/>
              <w:rPr>
                <w:color w:val="000000" w:themeColor="text1"/>
              </w:rPr>
            </w:pPr>
            <w:r w:rsidRPr="007D2DE9">
              <w:rPr>
                <w:color w:val="000000" w:themeColor="text1"/>
              </w:rPr>
              <w:t>Conocer los aspectos claves del ordenamiento territorial en el marco de las competencias de GADS</w:t>
            </w:r>
            <w:r w:rsidR="0076132D" w:rsidRPr="007D2DE9">
              <w:rPr>
                <w:color w:val="000000" w:themeColor="text1"/>
              </w:rPr>
              <w:t xml:space="preserve"> y funciones del consejo de planificación</w:t>
            </w:r>
          </w:p>
        </w:tc>
      </w:tr>
      <w:tr w:rsidR="00097D5B" w:rsidRPr="007D2DE9" w:rsidTr="007D2DE9">
        <w:trPr>
          <w:cnfStyle w:val="000000100000"/>
          <w:trHeight w:val="1150"/>
          <w:jc w:val="center"/>
        </w:trPr>
        <w:tc>
          <w:tcPr>
            <w:cnfStyle w:val="001000000000"/>
            <w:tcW w:w="1797"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097D5B" w:rsidRPr="007D2DE9" w:rsidRDefault="00097D5B" w:rsidP="007D2DE9">
            <w:pPr>
              <w:spacing w:after="0" w:line="240" w:lineRule="auto"/>
              <w:rPr>
                <w:rFonts w:asciiTheme="minorHAnsi" w:hAnsiTheme="minorHAnsi"/>
                <w:color w:val="000000" w:themeColor="text1"/>
                <w:sz w:val="24"/>
                <w:szCs w:val="24"/>
              </w:rPr>
            </w:pPr>
            <w:r w:rsidRPr="007D2DE9">
              <w:rPr>
                <w:rFonts w:asciiTheme="minorHAnsi" w:hAnsiTheme="minorHAnsi"/>
                <w:color w:val="000000" w:themeColor="text1"/>
                <w:sz w:val="24"/>
                <w:szCs w:val="24"/>
              </w:rPr>
              <w:t>Áreas de aprendizaje.</w:t>
            </w:r>
          </w:p>
        </w:tc>
        <w:tc>
          <w:tcPr>
            <w:tcW w:w="7951" w:type="dxa"/>
            <w:gridSpan w:val="5"/>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097D5B" w:rsidRPr="007D2DE9" w:rsidRDefault="002904FF" w:rsidP="007D2DE9">
            <w:pPr>
              <w:spacing w:after="0" w:line="240" w:lineRule="auto"/>
              <w:cnfStyle w:val="000000100000"/>
              <w:rPr>
                <w:color w:val="000000" w:themeColor="text1"/>
              </w:rPr>
            </w:pPr>
            <w:r w:rsidRPr="007D2DE9">
              <w:rPr>
                <w:color w:val="000000" w:themeColor="text1"/>
              </w:rPr>
              <w:t xml:space="preserve">Que es </w:t>
            </w:r>
            <w:r w:rsidR="00F348FF" w:rsidRPr="007D2DE9">
              <w:rPr>
                <w:color w:val="000000" w:themeColor="text1"/>
              </w:rPr>
              <w:t>un plan</w:t>
            </w:r>
            <w:r w:rsidRPr="007D2DE9">
              <w:rPr>
                <w:color w:val="000000" w:themeColor="text1"/>
              </w:rPr>
              <w:t>.</w:t>
            </w:r>
          </w:p>
          <w:p w:rsidR="002904FF" w:rsidRPr="007D2DE9" w:rsidRDefault="002904FF" w:rsidP="007D2DE9">
            <w:pPr>
              <w:spacing w:after="0" w:line="240" w:lineRule="auto"/>
              <w:cnfStyle w:val="000000100000"/>
              <w:rPr>
                <w:color w:val="000000" w:themeColor="text1"/>
              </w:rPr>
            </w:pPr>
            <w:r w:rsidRPr="007D2DE9">
              <w:rPr>
                <w:color w:val="000000" w:themeColor="text1"/>
              </w:rPr>
              <w:t>Ejes a considerar</w:t>
            </w:r>
          </w:p>
          <w:p w:rsidR="002904FF" w:rsidRPr="007D2DE9" w:rsidRDefault="002904FF" w:rsidP="007D2DE9">
            <w:pPr>
              <w:spacing w:after="0" w:line="240" w:lineRule="auto"/>
              <w:cnfStyle w:val="000000100000"/>
              <w:rPr>
                <w:color w:val="000000" w:themeColor="text1"/>
              </w:rPr>
            </w:pPr>
            <w:r w:rsidRPr="007D2DE9">
              <w:rPr>
                <w:color w:val="000000" w:themeColor="text1"/>
              </w:rPr>
              <w:t xml:space="preserve">Competencias </w:t>
            </w:r>
            <w:r w:rsidR="0076132D" w:rsidRPr="007D2DE9">
              <w:rPr>
                <w:color w:val="000000" w:themeColor="text1"/>
              </w:rPr>
              <w:t xml:space="preserve">y funciones </w:t>
            </w:r>
            <w:r w:rsidRPr="007D2DE9">
              <w:rPr>
                <w:color w:val="000000" w:themeColor="text1"/>
              </w:rPr>
              <w:t>de GADS.</w:t>
            </w:r>
          </w:p>
          <w:p w:rsidR="0076132D" w:rsidRPr="007D2DE9" w:rsidRDefault="0076132D" w:rsidP="007D2DE9">
            <w:pPr>
              <w:spacing w:after="0" w:line="240" w:lineRule="auto"/>
              <w:cnfStyle w:val="000000100000"/>
              <w:rPr>
                <w:color w:val="000000" w:themeColor="text1"/>
              </w:rPr>
            </w:pPr>
            <w:r w:rsidRPr="007D2DE9">
              <w:rPr>
                <w:color w:val="000000" w:themeColor="text1"/>
              </w:rPr>
              <w:t>Rol del Consejo de planificación en el OT.</w:t>
            </w:r>
          </w:p>
        </w:tc>
      </w:tr>
      <w:tr w:rsidR="00097D5B" w:rsidRPr="007D2DE9" w:rsidTr="00221EEF">
        <w:trPr>
          <w:trHeight w:val="494"/>
          <w:jc w:val="center"/>
        </w:trPr>
        <w:tc>
          <w:tcPr>
            <w:cnfStyle w:val="001000000000"/>
            <w:tcW w:w="1797" w:type="dxa"/>
            <w:tcBorders>
              <w:top w:val="single" w:sz="4" w:space="0" w:color="auto"/>
              <w:left w:val="single" w:sz="4" w:space="0" w:color="auto"/>
              <w:right w:val="single" w:sz="4" w:space="0" w:color="auto"/>
            </w:tcBorders>
            <w:shd w:val="clear" w:color="auto" w:fill="FFFFFF" w:themeFill="background1"/>
            <w:vAlign w:val="center"/>
          </w:tcPr>
          <w:p w:rsidR="00097D5B" w:rsidRPr="007D2DE9" w:rsidRDefault="00097D5B" w:rsidP="007D2DE9">
            <w:pPr>
              <w:spacing w:after="0" w:line="240" w:lineRule="auto"/>
              <w:rPr>
                <w:rFonts w:asciiTheme="minorHAnsi" w:hAnsiTheme="minorHAnsi"/>
                <w:color w:val="000000" w:themeColor="text1"/>
                <w:sz w:val="24"/>
                <w:szCs w:val="24"/>
              </w:rPr>
            </w:pPr>
            <w:r w:rsidRPr="007D2DE9">
              <w:rPr>
                <w:rFonts w:asciiTheme="minorHAnsi" w:hAnsiTheme="minorHAnsi"/>
                <w:color w:val="000000" w:themeColor="text1"/>
                <w:sz w:val="24"/>
                <w:szCs w:val="24"/>
              </w:rPr>
              <w:t>Carga horaria.</w:t>
            </w:r>
          </w:p>
        </w:tc>
        <w:tc>
          <w:tcPr>
            <w:tcW w:w="7951" w:type="dxa"/>
            <w:gridSpan w:val="5"/>
            <w:tcBorders>
              <w:top w:val="single" w:sz="4" w:space="0" w:color="auto"/>
              <w:left w:val="single" w:sz="4" w:space="0" w:color="auto"/>
              <w:bottom w:val="single" w:sz="4" w:space="0" w:color="auto"/>
              <w:right w:val="single" w:sz="4" w:space="0" w:color="auto"/>
            </w:tcBorders>
            <w:vAlign w:val="center"/>
          </w:tcPr>
          <w:p w:rsidR="00097D5B" w:rsidRPr="007D2DE9" w:rsidRDefault="002904FF" w:rsidP="007D2DE9">
            <w:pPr>
              <w:spacing w:after="0" w:line="240" w:lineRule="auto"/>
              <w:cnfStyle w:val="000000000000"/>
              <w:rPr>
                <w:color w:val="000000" w:themeColor="text1"/>
              </w:rPr>
            </w:pPr>
            <w:r w:rsidRPr="007D2DE9">
              <w:rPr>
                <w:color w:val="000000" w:themeColor="text1"/>
              </w:rPr>
              <w:t>4H00</w:t>
            </w:r>
          </w:p>
          <w:p w:rsidR="00291692" w:rsidRPr="007D2DE9" w:rsidRDefault="00291692" w:rsidP="007D2DE9">
            <w:pPr>
              <w:spacing w:after="0" w:line="240" w:lineRule="auto"/>
              <w:cnfStyle w:val="000000000000"/>
              <w:rPr>
                <w:color w:val="000000" w:themeColor="text1"/>
              </w:rPr>
            </w:pPr>
            <w:r w:rsidRPr="007D2DE9">
              <w:rPr>
                <w:color w:val="000000" w:themeColor="text1"/>
              </w:rPr>
              <w:t>6H00  Trabajo autónomo</w:t>
            </w:r>
          </w:p>
        </w:tc>
      </w:tr>
      <w:tr w:rsidR="00097D5B" w:rsidRPr="007D2DE9" w:rsidTr="007D2DE9">
        <w:trPr>
          <w:cnfStyle w:val="000000100000"/>
          <w:trHeight w:val="288"/>
          <w:jc w:val="center"/>
        </w:trPr>
        <w:tc>
          <w:tcPr>
            <w:cnfStyle w:val="001000000000"/>
            <w:tcW w:w="67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D5B" w:rsidRPr="007D2DE9" w:rsidRDefault="00097D5B" w:rsidP="007D2DE9">
            <w:pPr>
              <w:spacing w:after="0" w:line="240" w:lineRule="auto"/>
              <w:rPr>
                <w:rFonts w:asciiTheme="minorHAnsi" w:hAnsiTheme="minorHAnsi"/>
                <w:color w:val="000000" w:themeColor="text1"/>
                <w:sz w:val="24"/>
                <w:szCs w:val="26"/>
              </w:rPr>
            </w:pPr>
            <w:r w:rsidRPr="007D2DE9">
              <w:rPr>
                <w:rFonts w:asciiTheme="minorHAnsi" w:hAnsiTheme="minorHAnsi"/>
                <w:color w:val="000000" w:themeColor="text1"/>
                <w:sz w:val="24"/>
                <w:szCs w:val="26"/>
              </w:rPr>
              <w:t xml:space="preserve">Módulo 3.-   </w:t>
            </w:r>
            <w:r w:rsidR="00622285" w:rsidRPr="007D2DE9">
              <w:rPr>
                <w:rFonts w:asciiTheme="minorHAnsi" w:hAnsiTheme="minorHAnsi"/>
                <w:color w:val="000000" w:themeColor="text1"/>
                <w:sz w:val="24"/>
                <w:szCs w:val="26"/>
              </w:rPr>
              <w:t>Análisis de escenarios políticos</w:t>
            </w:r>
          </w:p>
        </w:tc>
        <w:tc>
          <w:tcPr>
            <w:tcW w:w="29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7D5B" w:rsidRPr="007D2DE9" w:rsidRDefault="00622285" w:rsidP="007D2DE9">
            <w:pPr>
              <w:spacing w:after="0" w:line="240" w:lineRule="auto"/>
              <w:cnfStyle w:val="000000100000"/>
              <w:rPr>
                <w:b/>
                <w:color w:val="000000" w:themeColor="text1"/>
                <w:sz w:val="24"/>
              </w:rPr>
            </w:pPr>
            <w:r w:rsidRPr="007D2DE9">
              <w:rPr>
                <w:b/>
                <w:color w:val="000000" w:themeColor="text1"/>
                <w:sz w:val="24"/>
              </w:rPr>
              <w:t>Juan Francisco Mora</w:t>
            </w:r>
          </w:p>
        </w:tc>
      </w:tr>
      <w:tr w:rsidR="00097D5B" w:rsidRPr="007D2DE9" w:rsidTr="007D2DE9">
        <w:trPr>
          <w:trHeight w:val="497"/>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7D5B" w:rsidRPr="007D2DE9" w:rsidRDefault="005C63FD" w:rsidP="007D2DE9">
            <w:pPr>
              <w:spacing w:after="0" w:line="240" w:lineRule="auto"/>
              <w:rPr>
                <w:rFonts w:asciiTheme="minorHAnsi" w:hAnsiTheme="minorHAnsi"/>
                <w:color w:val="000000" w:themeColor="text1"/>
                <w:sz w:val="24"/>
                <w:szCs w:val="24"/>
              </w:rPr>
            </w:pPr>
            <w:r w:rsidRPr="007D2DE9">
              <w:rPr>
                <w:rFonts w:asciiTheme="minorHAnsi" w:hAnsiTheme="minorHAnsi"/>
                <w:color w:val="000000" w:themeColor="text1"/>
                <w:sz w:val="24"/>
                <w:szCs w:val="24"/>
              </w:rPr>
              <w:t>Objetivo</w:t>
            </w:r>
          </w:p>
        </w:tc>
        <w:tc>
          <w:tcPr>
            <w:tcW w:w="7951" w:type="dxa"/>
            <w:gridSpan w:val="5"/>
            <w:tcBorders>
              <w:top w:val="single" w:sz="4" w:space="0" w:color="auto"/>
              <w:left w:val="single" w:sz="4" w:space="0" w:color="auto"/>
              <w:bottom w:val="single" w:sz="4" w:space="0" w:color="auto"/>
              <w:right w:val="single" w:sz="4" w:space="0" w:color="auto"/>
            </w:tcBorders>
          </w:tcPr>
          <w:p w:rsidR="00097D5B" w:rsidRPr="007D2DE9" w:rsidRDefault="002904FF" w:rsidP="007D2DE9">
            <w:pPr>
              <w:spacing w:after="0" w:line="240" w:lineRule="auto"/>
              <w:cnfStyle w:val="000000000000"/>
              <w:rPr>
                <w:color w:val="000000" w:themeColor="text1"/>
              </w:rPr>
            </w:pPr>
            <w:r w:rsidRPr="007D2DE9">
              <w:rPr>
                <w:color w:val="000000" w:themeColor="text1"/>
              </w:rPr>
              <w:t>Entender la coyuntura política de lo nacional a lo local,  y como se articula el NMGT en las agendas sectoriales.</w:t>
            </w:r>
          </w:p>
        </w:tc>
      </w:tr>
      <w:tr w:rsidR="00097D5B" w:rsidRPr="007D2DE9" w:rsidTr="00221EEF">
        <w:trPr>
          <w:cnfStyle w:val="000000100000"/>
          <w:trHeight w:val="745"/>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D5B" w:rsidRPr="007D2DE9" w:rsidRDefault="00097D5B" w:rsidP="007D2DE9">
            <w:pPr>
              <w:spacing w:after="0" w:line="240" w:lineRule="auto"/>
              <w:rPr>
                <w:rFonts w:asciiTheme="minorHAnsi" w:hAnsiTheme="minorHAnsi"/>
                <w:color w:val="000000" w:themeColor="text1"/>
                <w:sz w:val="24"/>
                <w:szCs w:val="24"/>
              </w:rPr>
            </w:pPr>
            <w:r w:rsidRPr="007D2DE9">
              <w:rPr>
                <w:rFonts w:asciiTheme="minorHAnsi" w:hAnsiTheme="minorHAnsi"/>
                <w:color w:val="000000" w:themeColor="text1"/>
                <w:sz w:val="24"/>
                <w:szCs w:val="24"/>
              </w:rPr>
              <w:t>Áreas de aprendizaje.</w:t>
            </w:r>
          </w:p>
        </w:tc>
        <w:tc>
          <w:tcPr>
            <w:tcW w:w="795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6C36" w:rsidRPr="007D2DE9" w:rsidRDefault="002904FF" w:rsidP="007D2DE9">
            <w:pPr>
              <w:spacing w:after="0" w:line="240" w:lineRule="auto"/>
              <w:cnfStyle w:val="000000100000"/>
              <w:rPr>
                <w:color w:val="000000" w:themeColor="text1"/>
              </w:rPr>
            </w:pPr>
            <w:r w:rsidRPr="007D2DE9">
              <w:rPr>
                <w:color w:val="000000" w:themeColor="text1"/>
              </w:rPr>
              <w:t>Escenarios políticos</w:t>
            </w:r>
          </w:p>
          <w:p w:rsidR="002904FF" w:rsidRPr="007D2DE9" w:rsidRDefault="002904FF" w:rsidP="007D2DE9">
            <w:pPr>
              <w:spacing w:after="0" w:line="240" w:lineRule="auto"/>
              <w:cnfStyle w:val="000000100000"/>
              <w:rPr>
                <w:color w:val="000000" w:themeColor="text1"/>
              </w:rPr>
            </w:pPr>
            <w:r w:rsidRPr="007D2DE9">
              <w:rPr>
                <w:color w:val="000000" w:themeColor="text1"/>
              </w:rPr>
              <w:t>Incidencia del NMGT en lo local</w:t>
            </w:r>
          </w:p>
          <w:p w:rsidR="002904FF" w:rsidRPr="007D2DE9" w:rsidRDefault="002904FF" w:rsidP="007D2DE9">
            <w:pPr>
              <w:spacing w:after="0" w:line="240" w:lineRule="auto"/>
              <w:cnfStyle w:val="000000100000"/>
              <w:rPr>
                <w:color w:val="000000" w:themeColor="text1"/>
              </w:rPr>
            </w:pPr>
            <w:r w:rsidRPr="007D2DE9">
              <w:rPr>
                <w:color w:val="000000" w:themeColor="text1"/>
              </w:rPr>
              <w:t>Agendas sectoriales</w:t>
            </w:r>
          </w:p>
          <w:p w:rsidR="002904FF" w:rsidRPr="007D2DE9" w:rsidRDefault="002904FF" w:rsidP="007D2DE9">
            <w:pPr>
              <w:spacing w:after="0" w:line="240" w:lineRule="auto"/>
              <w:cnfStyle w:val="000000100000"/>
              <w:rPr>
                <w:color w:val="000000" w:themeColor="text1"/>
              </w:rPr>
            </w:pPr>
            <w:r w:rsidRPr="007D2DE9">
              <w:rPr>
                <w:color w:val="000000" w:themeColor="text1"/>
              </w:rPr>
              <w:t>Articulación en los niveles de gobierno.</w:t>
            </w:r>
          </w:p>
        </w:tc>
      </w:tr>
      <w:tr w:rsidR="00097D5B" w:rsidRPr="007D2DE9" w:rsidTr="0076132D">
        <w:trPr>
          <w:trHeight w:val="672"/>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7D5B" w:rsidRPr="007D2DE9" w:rsidRDefault="00097D5B" w:rsidP="007D2DE9">
            <w:pPr>
              <w:spacing w:after="0" w:line="240" w:lineRule="auto"/>
              <w:rPr>
                <w:rFonts w:asciiTheme="minorHAnsi" w:hAnsiTheme="minorHAnsi"/>
                <w:color w:val="000000" w:themeColor="text1"/>
                <w:sz w:val="24"/>
                <w:szCs w:val="24"/>
              </w:rPr>
            </w:pPr>
            <w:r w:rsidRPr="007D2DE9">
              <w:rPr>
                <w:rFonts w:asciiTheme="minorHAnsi" w:hAnsiTheme="minorHAnsi"/>
                <w:color w:val="000000" w:themeColor="text1"/>
                <w:sz w:val="24"/>
                <w:szCs w:val="24"/>
              </w:rPr>
              <w:t>Carga horaria.</w:t>
            </w:r>
          </w:p>
        </w:tc>
        <w:tc>
          <w:tcPr>
            <w:tcW w:w="7951" w:type="dxa"/>
            <w:gridSpan w:val="5"/>
            <w:tcBorders>
              <w:top w:val="single" w:sz="4" w:space="0" w:color="auto"/>
              <w:left w:val="single" w:sz="4" w:space="0" w:color="auto"/>
              <w:bottom w:val="single" w:sz="4" w:space="0" w:color="auto"/>
              <w:right w:val="single" w:sz="4" w:space="0" w:color="auto"/>
            </w:tcBorders>
          </w:tcPr>
          <w:p w:rsidR="008B1404" w:rsidRPr="007D2DE9" w:rsidRDefault="008B1404" w:rsidP="007D2DE9">
            <w:pPr>
              <w:spacing w:after="0" w:line="240" w:lineRule="auto"/>
              <w:cnfStyle w:val="000000000000"/>
              <w:rPr>
                <w:color w:val="000000" w:themeColor="text1"/>
              </w:rPr>
            </w:pPr>
            <w:r w:rsidRPr="007D2DE9">
              <w:rPr>
                <w:color w:val="000000" w:themeColor="text1"/>
              </w:rPr>
              <w:t>4H00</w:t>
            </w:r>
          </w:p>
          <w:p w:rsidR="00291692" w:rsidRPr="007D2DE9" w:rsidRDefault="00291692" w:rsidP="007D2DE9">
            <w:pPr>
              <w:spacing w:after="0" w:line="240" w:lineRule="auto"/>
              <w:cnfStyle w:val="000000000000"/>
              <w:rPr>
                <w:color w:val="000000" w:themeColor="text1"/>
              </w:rPr>
            </w:pPr>
            <w:r w:rsidRPr="007D2DE9">
              <w:rPr>
                <w:color w:val="000000" w:themeColor="text1"/>
              </w:rPr>
              <w:t>6H00  Trabajo autónomo</w:t>
            </w:r>
          </w:p>
        </w:tc>
      </w:tr>
      <w:tr w:rsidR="004A2AE1" w:rsidRPr="007D2DE9" w:rsidTr="007D2DE9">
        <w:trPr>
          <w:cnfStyle w:val="000000100000"/>
          <w:trHeight w:val="382"/>
          <w:jc w:val="center"/>
        </w:trPr>
        <w:tc>
          <w:tcPr>
            <w:cnfStyle w:val="001000000000"/>
            <w:tcW w:w="6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E1" w:rsidRPr="007D2DE9" w:rsidRDefault="004A2AE1" w:rsidP="007D2DE9">
            <w:pPr>
              <w:spacing w:after="0" w:line="240" w:lineRule="auto"/>
              <w:rPr>
                <w:rFonts w:asciiTheme="minorHAnsi" w:hAnsiTheme="minorHAnsi"/>
                <w:color w:val="000000" w:themeColor="text1"/>
                <w:sz w:val="24"/>
                <w:szCs w:val="26"/>
              </w:rPr>
            </w:pPr>
            <w:r w:rsidRPr="007D2DE9">
              <w:rPr>
                <w:rFonts w:asciiTheme="minorHAnsi" w:hAnsiTheme="minorHAnsi"/>
                <w:color w:val="000000" w:themeColor="text1"/>
                <w:sz w:val="24"/>
                <w:szCs w:val="26"/>
              </w:rPr>
              <w:t xml:space="preserve">Módulo 4.-   </w:t>
            </w:r>
            <w:r w:rsidR="00622285" w:rsidRPr="007D2DE9">
              <w:rPr>
                <w:rFonts w:asciiTheme="minorHAnsi" w:hAnsiTheme="minorHAnsi"/>
                <w:color w:val="000000" w:themeColor="text1"/>
                <w:sz w:val="24"/>
                <w:szCs w:val="26"/>
              </w:rPr>
              <w:t>Discurso del Poder</w:t>
            </w:r>
          </w:p>
        </w:tc>
        <w:tc>
          <w:tcPr>
            <w:tcW w:w="33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A2AE1" w:rsidRPr="007D2DE9" w:rsidRDefault="00622285" w:rsidP="007D2DE9">
            <w:pPr>
              <w:spacing w:after="0" w:line="240" w:lineRule="auto"/>
              <w:cnfStyle w:val="000000100000"/>
              <w:rPr>
                <w:rFonts w:asciiTheme="minorHAnsi" w:hAnsiTheme="minorHAnsi"/>
                <w:b/>
                <w:bCs/>
                <w:color w:val="000000" w:themeColor="text1"/>
                <w:sz w:val="24"/>
                <w:szCs w:val="26"/>
              </w:rPr>
            </w:pPr>
            <w:r w:rsidRPr="007D2DE9">
              <w:rPr>
                <w:rFonts w:asciiTheme="minorHAnsi" w:hAnsiTheme="minorHAnsi"/>
                <w:b/>
                <w:color w:val="000000" w:themeColor="text1"/>
                <w:sz w:val="24"/>
                <w:szCs w:val="26"/>
              </w:rPr>
              <w:t>Cecilia Chacón.</w:t>
            </w:r>
          </w:p>
        </w:tc>
      </w:tr>
      <w:tr w:rsidR="004A2AE1" w:rsidRPr="007D2DE9" w:rsidTr="00221EEF">
        <w:trPr>
          <w:trHeight w:val="745"/>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E1" w:rsidRPr="007D2DE9" w:rsidRDefault="004A2AE1" w:rsidP="007D2DE9">
            <w:pPr>
              <w:spacing w:after="0" w:line="240" w:lineRule="auto"/>
              <w:rPr>
                <w:rFonts w:asciiTheme="minorHAnsi" w:hAnsiTheme="minorHAnsi"/>
                <w:color w:val="000000" w:themeColor="text1"/>
                <w:sz w:val="24"/>
                <w:szCs w:val="24"/>
              </w:rPr>
            </w:pPr>
            <w:r w:rsidRPr="007D2DE9">
              <w:rPr>
                <w:rFonts w:asciiTheme="minorHAnsi" w:hAnsiTheme="minorHAnsi"/>
                <w:color w:val="000000" w:themeColor="text1"/>
                <w:sz w:val="24"/>
                <w:szCs w:val="24"/>
              </w:rPr>
              <w:t>Áreas de aprendizaje.</w:t>
            </w:r>
          </w:p>
        </w:tc>
        <w:tc>
          <w:tcPr>
            <w:tcW w:w="7951" w:type="dxa"/>
            <w:gridSpan w:val="5"/>
            <w:tcBorders>
              <w:top w:val="single" w:sz="4" w:space="0" w:color="auto"/>
              <w:left w:val="single" w:sz="4" w:space="0" w:color="auto"/>
              <w:bottom w:val="single" w:sz="4" w:space="0" w:color="auto"/>
              <w:right w:val="single" w:sz="4" w:space="0" w:color="auto"/>
            </w:tcBorders>
          </w:tcPr>
          <w:p w:rsidR="00656C36" w:rsidRPr="007D2DE9" w:rsidRDefault="008B1404" w:rsidP="007D2DE9">
            <w:pPr>
              <w:spacing w:after="0" w:line="240" w:lineRule="auto"/>
              <w:cnfStyle w:val="000000000000"/>
              <w:rPr>
                <w:rFonts w:asciiTheme="minorHAnsi" w:hAnsiTheme="minorHAnsi"/>
                <w:color w:val="000000" w:themeColor="text1"/>
              </w:rPr>
            </w:pPr>
            <w:r w:rsidRPr="007D2DE9">
              <w:rPr>
                <w:rFonts w:asciiTheme="minorHAnsi" w:hAnsiTheme="minorHAnsi"/>
                <w:color w:val="000000" w:themeColor="text1"/>
              </w:rPr>
              <w:t>Que mensaje emitimos</w:t>
            </w:r>
            <w:proofErr w:type="gramStart"/>
            <w:r w:rsidRPr="007D2DE9">
              <w:rPr>
                <w:rFonts w:asciiTheme="minorHAnsi" w:hAnsiTheme="minorHAnsi"/>
                <w:color w:val="000000" w:themeColor="text1"/>
              </w:rPr>
              <w:t>?</w:t>
            </w:r>
            <w:proofErr w:type="gramEnd"/>
          </w:p>
          <w:p w:rsidR="008B1404" w:rsidRPr="007D2DE9" w:rsidRDefault="008B1404" w:rsidP="007D2DE9">
            <w:pPr>
              <w:spacing w:after="0" w:line="240" w:lineRule="auto"/>
              <w:cnfStyle w:val="000000000000"/>
              <w:rPr>
                <w:rFonts w:asciiTheme="minorHAnsi" w:hAnsiTheme="minorHAnsi"/>
                <w:color w:val="000000" w:themeColor="text1"/>
              </w:rPr>
            </w:pPr>
            <w:r w:rsidRPr="007D2DE9">
              <w:rPr>
                <w:rFonts w:asciiTheme="minorHAnsi" w:hAnsiTheme="minorHAnsi"/>
                <w:color w:val="000000" w:themeColor="text1"/>
              </w:rPr>
              <w:t>Estructura del mensaje.</w:t>
            </w:r>
          </w:p>
          <w:p w:rsidR="008B1404" w:rsidRPr="007D2DE9" w:rsidRDefault="008B1404" w:rsidP="007D2DE9">
            <w:pPr>
              <w:spacing w:after="0" w:line="240" w:lineRule="auto"/>
              <w:cnfStyle w:val="000000000000"/>
              <w:rPr>
                <w:rFonts w:asciiTheme="minorHAnsi" w:hAnsiTheme="minorHAnsi"/>
                <w:color w:val="000000" w:themeColor="text1"/>
              </w:rPr>
            </w:pPr>
            <w:r w:rsidRPr="007D2DE9">
              <w:rPr>
                <w:rFonts w:asciiTheme="minorHAnsi" w:hAnsiTheme="minorHAnsi"/>
                <w:color w:val="000000" w:themeColor="text1"/>
              </w:rPr>
              <w:t>Empoderamiento</w:t>
            </w:r>
          </w:p>
          <w:p w:rsidR="008B1404" w:rsidRPr="007D2DE9" w:rsidRDefault="008B1404" w:rsidP="007D2DE9">
            <w:pPr>
              <w:spacing w:after="0" w:line="240" w:lineRule="auto"/>
              <w:cnfStyle w:val="000000000000"/>
              <w:rPr>
                <w:rFonts w:asciiTheme="minorHAnsi" w:hAnsiTheme="minorHAnsi"/>
                <w:color w:val="000000" w:themeColor="text1"/>
              </w:rPr>
            </w:pPr>
            <w:r w:rsidRPr="007D2DE9">
              <w:rPr>
                <w:rFonts w:asciiTheme="minorHAnsi" w:hAnsiTheme="minorHAnsi"/>
                <w:color w:val="000000" w:themeColor="text1"/>
              </w:rPr>
              <w:t>Articulación con las bases.</w:t>
            </w:r>
          </w:p>
        </w:tc>
      </w:tr>
      <w:tr w:rsidR="004A2AE1" w:rsidRPr="007D2DE9" w:rsidTr="007D2DE9">
        <w:trPr>
          <w:cnfStyle w:val="000000100000"/>
          <w:trHeight w:val="460"/>
          <w:jc w:val="center"/>
        </w:trPr>
        <w:tc>
          <w:tcPr>
            <w:cnfStyle w:val="001000000000"/>
            <w:tcW w:w="1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AE1" w:rsidRPr="007D2DE9" w:rsidRDefault="004A2AE1" w:rsidP="007D2DE9">
            <w:pPr>
              <w:spacing w:after="0" w:line="240" w:lineRule="auto"/>
              <w:rPr>
                <w:rFonts w:asciiTheme="minorHAnsi" w:hAnsiTheme="minorHAnsi"/>
                <w:color w:val="000000" w:themeColor="text1"/>
                <w:sz w:val="24"/>
                <w:szCs w:val="24"/>
              </w:rPr>
            </w:pPr>
            <w:r w:rsidRPr="007D2DE9">
              <w:rPr>
                <w:rFonts w:asciiTheme="minorHAnsi" w:hAnsiTheme="minorHAnsi"/>
                <w:color w:val="000000" w:themeColor="text1"/>
                <w:sz w:val="24"/>
                <w:szCs w:val="24"/>
              </w:rPr>
              <w:t>Carga horaria.</w:t>
            </w:r>
          </w:p>
        </w:tc>
        <w:tc>
          <w:tcPr>
            <w:tcW w:w="7951" w:type="dxa"/>
            <w:gridSpan w:val="5"/>
            <w:tcBorders>
              <w:top w:val="single" w:sz="4" w:space="0" w:color="auto"/>
              <w:left w:val="single" w:sz="4" w:space="0" w:color="auto"/>
              <w:bottom w:val="single" w:sz="4" w:space="0" w:color="auto"/>
              <w:right w:val="single" w:sz="4" w:space="0" w:color="auto"/>
            </w:tcBorders>
          </w:tcPr>
          <w:p w:rsidR="004A2AE1" w:rsidRPr="007D2DE9" w:rsidRDefault="008B1404" w:rsidP="007D2DE9">
            <w:pPr>
              <w:spacing w:after="0" w:line="240" w:lineRule="auto"/>
              <w:cnfStyle w:val="000000100000"/>
              <w:rPr>
                <w:color w:val="000000" w:themeColor="text1"/>
              </w:rPr>
            </w:pPr>
            <w:r w:rsidRPr="007D2DE9">
              <w:rPr>
                <w:color w:val="000000" w:themeColor="text1"/>
              </w:rPr>
              <w:t>4H00</w:t>
            </w:r>
          </w:p>
          <w:p w:rsidR="00291692" w:rsidRPr="007D2DE9" w:rsidRDefault="00291692" w:rsidP="007D2DE9">
            <w:pPr>
              <w:spacing w:after="0" w:line="240" w:lineRule="auto"/>
              <w:cnfStyle w:val="000000100000"/>
              <w:rPr>
                <w:color w:val="000000" w:themeColor="text1"/>
              </w:rPr>
            </w:pPr>
            <w:r w:rsidRPr="007D2DE9">
              <w:rPr>
                <w:color w:val="000000" w:themeColor="text1"/>
              </w:rPr>
              <w:t>6H00  Trabajo autónomo</w:t>
            </w:r>
          </w:p>
        </w:tc>
      </w:tr>
      <w:tr w:rsidR="00576249" w:rsidRPr="007D2DE9" w:rsidTr="007D2DE9">
        <w:trPr>
          <w:trHeight w:val="296"/>
          <w:jc w:val="center"/>
        </w:trPr>
        <w:tc>
          <w:tcPr>
            <w:cnfStyle w:val="001000000000"/>
            <w:tcW w:w="9748" w:type="dxa"/>
            <w:gridSpan w:val="6"/>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576249" w:rsidRPr="007D2DE9" w:rsidRDefault="00576249" w:rsidP="007D2DE9">
            <w:pPr>
              <w:spacing w:after="0" w:line="240" w:lineRule="auto"/>
              <w:rPr>
                <w:rFonts w:asciiTheme="minorHAnsi" w:hAnsiTheme="minorHAnsi"/>
                <w:sz w:val="26"/>
                <w:szCs w:val="26"/>
              </w:rPr>
            </w:pPr>
            <w:r w:rsidRPr="007D2DE9">
              <w:rPr>
                <w:rFonts w:asciiTheme="minorHAnsi" w:hAnsiTheme="minorHAnsi"/>
                <w:sz w:val="26"/>
                <w:szCs w:val="26"/>
              </w:rPr>
              <w:t xml:space="preserve">TOTAL:    </w:t>
            </w:r>
            <w:r w:rsidR="00291692" w:rsidRPr="007D2DE9">
              <w:rPr>
                <w:rFonts w:asciiTheme="minorHAnsi" w:hAnsiTheme="minorHAnsi"/>
                <w:sz w:val="26"/>
                <w:szCs w:val="26"/>
              </w:rPr>
              <w:t>40</w:t>
            </w:r>
            <w:r w:rsidRPr="007D2DE9">
              <w:rPr>
                <w:rFonts w:asciiTheme="minorHAnsi" w:hAnsiTheme="minorHAnsi"/>
                <w:sz w:val="26"/>
                <w:szCs w:val="26"/>
              </w:rPr>
              <w:t xml:space="preserve"> horas</w:t>
            </w:r>
          </w:p>
        </w:tc>
      </w:tr>
    </w:tbl>
    <w:p w:rsidR="007D2DE9" w:rsidRDefault="007D2DE9" w:rsidP="0076132D">
      <w:pPr>
        <w:pStyle w:val="Prrafodelista"/>
        <w:ind w:left="567"/>
        <w:rPr>
          <w:rFonts w:asciiTheme="minorHAnsi" w:hAnsiTheme="minorHAnsi"/>
          <w:b/>
          <w:color w:val="000000" w:themeColor="text1"/>
          <w:sz w:val="24"/>
          <w:szCs w:val="24"/>
        </w:rPr>
      </w:pPr>
    </w:p>
    <w:p w:rsidR="007D2DE9" w:rsidRPr="007D2DE9" w:rsidRDefault="007D2DE9" w:rsidP="0076132D">
      <w:pPr>
        <w:pStyle w:val="Prrafodelista"/>
        <w:ind w:left="567"/>
        <w:rPr>
          <w:rFonts w:asciiTheme="minorHAnsi" w:hAnsiTheme="minorHAnsi"/>
          <w:b/>
          <w:color w:val="000000" w:themeColor="text1"/>
          <w:sz w:val="24"/>
          <w:szCs w:val="24"/>
        </w:rPr>
      </w:pPr>
    </w:p>
    <w:p w:rsidR="006B268E" w:rsidRPr="007D2DE9" w:rsidRDefault="000632C1" w:rsidP="007D2DE9">
      <w:pPr>
        <w:pStyle w:val="Prrafodelista"/>
        <w:numPr>
          <w:ilvl w:val="0"/>
          <w:numId w:val="1"/>
        </w:numPr>
        <w:spacing w:after="0" w:line="240" w:lineRule="auto"/>
        <w:ind w:left="567" w:hanging="567"/>
        <w:rPr>
          <w:rFonts w:asciiTheme="minorHAnsi" w:hAnsiTheme="minorHAnsi"/>
          <w:b/>
          <w:color w:val="000000" w:themeColor="text1"/>
          <w:sz w:val="24"/>
          <w:szCs w:val="24"/>
        </w:rPr>
      </w:pPr>
      <w:r w:rsidRPr="007D2DE9">
        <w:rPr>
          <w:rFonts w:asciiTheme="minorHAnsi" w:hAnsiTheme="minorHAnsi"/>
          <w:b/>
          <w:color w:val="000000" w:themeColor="text1"/>
          <w:sz w:val="24"/>
          <w:szCs w:val="24"/>
        </w:rPr>
        <w:t>CONTRAPARTES.</w:t>
      </w:r>
    </w:p>
    <w:tbl>
      <w:tblPr>
        <w:tblStyle w:val="Cuadrculamedia1-nfasis2"/>
        <w:tblpPr w:leftFromText="141" w:rightFromText="141" w:vertAnchor="text" w:horzAnchor="margin" w:tblpY="98"/>
        <w:tblW w:w="5000" w:type="pct"/>
        <w:tblLook w:val="04A0"/>
      </w:tblPr>
      <w:tblGrid>
        <w:gridCol w:w="2184"/>
        <w:gridCol w:w="1427"/>
        <w:gridCol w:w="1207"/>
        <w:gridCol w:w="1623"/>
        <w:gridCol w:w="1359"/>
        <w:gridCol w:w="1537"/>
      </w:tblGrid>
      <w:tr w:rsidR="007D2DE9" w:rsidRPr="007D2DE9" w:rsidTr="007D2DE9">
        <w:trPr>
          <w:cnfStyle w:val="100000000000"/>
          <w:trHeight w:val="584"/>
        </w:trPr>
        <w:tc>
          <w:tcPr>
            <w:cnfStyle w:val="001000000000"/>
            <w:tcW w:w="1170" w:type="pct"/>
            <w:shd w:val="clear" w:color="auto" w:fill="943634" w:themeFill="accent2" w:themeFillShade="BF"/>
            <w:vAlign w:val="center"/>
          </w:tcPr>
          <w:p w:rsidR="007D2DE9" w:rsidRPr="007D2DE9" w:rsidRDefault="007D2DE9" w:rsidP="007D2DE9">
            <w:pPr>
              <w:spacing w:after="0" w:line="240" w:lineRule="auto"/>
              <w:jc w:val="center"/>
              <w:rPr>
                <w:rFonts w:ascii="Arial" w:hAnsi="Arial" w:cs="Arial"/>
                <w:color w:val="FFFFFF" w:themeColor="background1"/>
                <w:szCs w:val="24"/>
              </w:rPr>
            </w:pPr>
            <w:r w:rsidRPr="007D2DE9">
              <w:rPr>
                <w:rFonts w:ascii="Arial" w:hAnsi="Arial" w:cs="Arial"/>
                <w:color w:val="FFFFFF" w:themeColor="background1"/>
                <w:szCs w:val="24"/>
              </w:rPr>
              <w:t>Departamento</w:t>
            </w:r>
          </w:p>
        </w:tc>
        <w:tc>
          <w:tcPr>
            <w:tcW w:w="764" w:type="pct"/>
            <w:tcBorders>
              <w:bottom w:val="single" w:sz="8" w:space="0" w:color="CF7B79" w:themeColor="accent2" w:themeTint="BF"/>
            </w:tcBorders>
            <w:shd w:val="clear" w:color="auto" w:fill="943634" w:themeFill="accent2" w:themeFillShade="BF"/>
            <w:vAlign w:val="center"/>
          </w:tcPr>
          <w:p w:rsidR="007D2DE9" w:rsidRPr="007D2DE9" w:rsidRDefault="007D2DE9" w:rsidP="007D2DE9">
            <w:pPr>
              <w:spacing w:after="0" w:line="240" w:lineRule="auto"/>
              <w:jc w:val="center"/>
              <w:cnfStyle w:val="100000000000"/>
              <w:rPr>
                <w:rFonts w:ascii="Arial" w:hAnsi="Arial" w:cs="Arial"/>
                <w:color w:val="FFFFFF" w:themeColor="background1"/>
                <w:szCs w:val="24"/>
              </w:rPr>
            </w:pPr>
            <w:r w:rsidRPr="007D2DE9">
              <w:rPr>
                <w:rFonts w:ascii="Arial" w:hAnsi="Arial" w:cs="Arial"/>
                <w:color w:val="FFFFFF" w:themeColor="background1"/>
                <w:szCs w:val="24"/>
              </w:rPr>
              <w:t>Facilitación</w:t>
            </w:r>
          </w:p>
        </w:tc>
        <w:tc>
          <w:tcPr>
            <w:tcW w:w="646" w:type="pct"/>
            <w:tcBorders>
              <w:bottom w:val="single" w:sz="8" w:space="0" w:color="CF7B79" w:themeColor="accent2" w:themeTint="BF"/>
            </w:tcBorders>
            <w:shd w:val="clear" w:color="auto" w:fill="943634" w:themeFill="accent2" w:themeFillShade="BF"/>
            <w:vAlign w:val="center"/>
          </w:tcPr>
          <w:p w:rsidR="007D2DE9" w:rsidRPr="007D2DE9" w:rsidRDefault="007D2DE9" w:rsidP="007D2DE9">
            <w:pPr>
              <w:spacing w:after="0" w:line="240" w:lineRule="auto"/>
              <w:jc w:val="center"/>
              <w:cnfStyle w:val="100000000000"/>
              <w:rPr>
                <w:rFonts w:ascii="Arial" w:hAnsi="Arial" w:cs="Arial"/>
                <w:color w:val="FFFFFF" w:themeColor="background1"/>
                <w:szCs w:val="24"/>
              </w:rPr>
            </w:pPr>
            <w:r w:rsidRPr="007D2DE9">
              <w:rPr>
                <w:rFonts w:ascii="Arial" w:hAnsi="Arial" w:cs="Arial"/>
                <w:color w:val="FFFFFF" w:themeColor="background1"/>
                <w:szCs w:val="24"/>
              </w:rPr>
              <w:t>Material Didáctico</w:t>
            </w:r>
          </w:p>
        </w:tc>
        <w:tc>
          <w:tcPr>
            <w:tcW w:w="869" w:type="pct"/>
            <w:tcBorders>
              <w:bottom w:val="single" w:sz="8" w:space="0" w:color="CF7B79" w:themeColor="accent2" w:themeTint="BF"/>
            </w:tcBorders>
            <w:shd w:val="clear" w:color="auto" w:fill="943634" w:themeFill="accent2" w:themeFillShade="BF"/>
            <w:vAlign w:val="center"/>
          </w:tcPr>
          <w:p w:rsidR="007D2DE9" w:rsidRPr="007D2DE9" w:rsidRDefault="007D2DE9" w:rsidP="007D2DE9">
            <w:pPr>
              <w:spacing w:after="0" w:line="240" w:lineRule="auto"/>
              <w:jc w:val="center"/>
              <w:cnfStyle w:val="100000000000"/>
              <w:rPr>
                <w:rFonts w:ascii="Arial" w:hAnsi="Arial" w:cs="Arial"/>
                <w:color w:val="FFFFFF" w:themeColor="background1"/>
                <w:szCs w:val="24"/>
              </w:rPr>
            </w:pPr>
            <w:r w:rsidRPr="007D2DE9">
              <w:rPr>
                <w:rFonts w:ascii="Arial" w:hAnsi="Arial" w:cs="Arial"/>
                <w:color w:val="FFFFFF" w:themeColor="background1"/>
                <w:szCs w:val="24"/>
              </w:rPr>
              <w:t>Convocatoria</w:t>
            </w:r>
          </w:p>
        </w:tc>
        <w:tc>
          <w:tcPr>
            <w:tcW w:w="728" w:type="pct"/>
            <w:tcBorders>
              <w:bottom w:val="single" w:sz="8" w:space="0" w:color="CF7B79" w:themeColor="accent2" w:themeTint="BF"/>
            </w:tcBorders>
            <w:shd w:val="clear" w:color="auto" w:fill="943634" w:themeFill="accent2" w:themeFillShade="BF"/>
            <w:vAlign w:val="center"/>
          </w:tcPr>
          <w:p w:rsidR="007D2DE9" w:rsidRPr="007D2DE9" w:rsidRDefault="007D2DE9" w:rsidP="007D2DE9">
            <w:pPr>
              <w:spacing w:after="0" w:line="240" w:lineRule="auto"/>
              <w:jc w:val="center"/>
              <w:cnfStyle w:val="100000000000"/>
              <w:rPr>
                <w:rFonts w:ascii="Arial" w:hAnsi="Arial" w:cs="Arial"/>
                <w:color w:val="FFFFFF" w:themeColor="background1"/>
                <w:szCs w:val="24"/>
              </w:rPr>
            </w:pPr>
            <w:r w:rsidRPr="007D2DE9">
              <w:rPr>
                <w:rFonts w:ascii="Arial" w:hAnsi="Arial" w:cs="Arial"/>
                <w:color w:val="FFFFFF" w:themeColor="background1"/>
                <w:szCs w:val="24"/>
              </w:rPr>
              <w:t>Logística:  local -  equipos</w:t>
            </w:r>
            <w:proofErr w:type="gramStart"/>
            <w:r w:rsidRPr="007D2DE9">
              <w:rPr>
                <w:rFonts w:ascii="Arial" w:hAnsi="Arial" w:cs="Arial"/>
                <w:color w:val="FFFFFF" w:themeColor="background1"/>
                <w:szCs w:val="24"/>
              </w:rPr>
              <w:t>..</w:t>
            </w:r>
            <w:proofErr w:type="gramEnd"/>
          </w:p>
        </w:tc>
        <w:tc>
          <w:tcPr>
            <w:tcW w:w="823" w:type="pct"/>
            <w:tcBorders>
              <w:bottom w:val="single" w:sz="8" w:space="0" w:color="CF7B79" w:themeColor="accent2" w:themeTint="BF"/>
            </w:tcBorders>
            <w:shd w:val="clear" w:color="auto" w:fill="943634" w:themeFill="accent2" w:themeFillShade="BF"/>
            <w:vAlign w:val="center"/>
          </w:tcPr>
          <w:p w:rsidR="007D2DE9" w:rsidRPr="007D2DE9" w:rsidRDefault="007D2DE9" w:rsidP="007D2DE9">
            <w:pPr>
              <w:spacing w:after="0" w:line="240" w:lineRule="auto"/>
              <w:jc w:val="center"/>
              <w:cnfStyle w:val="100000000000"/>
              <w:rPr>
                <w:rFonts w:ascii="Arial" w:hAnsi="Arial" w:cs="Arial"/>
                <w:color w:val="FFFFFF" w:themeColor="background1"/>
                <w:szCs w:val="24"/>
              </w:rPr>
            </w:pPr>
            <w:r w:rsidRPr="007D2DE9">
              <w:rPr>
                <w:rFonts w:ascii="Arial" w:hAnsi="Arial" w:cs="Arial"/>
                <w:color w:val="FFFFFF" w:themeColor="background1"/>
                <w:szCs w:val="24"/>
              </w:rPr>
              <w:t>Seguimiento  - Evaluación</w:t>
            </w:r>
          </w:p>
        </w:tc>
      </w:tr>
      <w:tr w:rsidR="007D2DE9" w:rsidRPr="007D2DE9" w:rsidTr="007D2DE9">
        <w:trPr>
          <w:cnfStyle w:val="000000100000"/>
          <w:trHeight w:val="478"/>
        </w:trPr>
        <w:tc>
          <w:tcPr>
            <w:cnfStyle w:val="001000000000"/>
            <w:tcW w:w="1170" w:type="pct"/>
            <w:shd w:val="clear" w:color="auto" w:fill="BFBFBF" w:themeFill="background1" w:themeFillShade="BF"/>
            <w:vAlign w:val="center"/>
          </w:tcPr>
          <w:p w:rsidR="007D2DE9" w:rsidRPr="007D2DE9" w:rsidRDefault="007D2DE9" w:rsidP="007D2DE9">
            <w:pPr>
              <w:spacing w:after="0" w:line="240" w:lineRule="auto"/>
              <w:rPr>
                <w:rFonts w:asciiTheme="minorHAnsi" w:hAnsiTheme="minorHAnsi"/>
                <w:color w:val="000000" w:themeColor="text1"/>
                <w:sz w:val="26"/>
                <w:szCs w:val="26"/>
              </w:rPr>
            </w:pPr>
            <w:r w:rsidRPr="007D2DE9">
              <w:rPr>
                <w:rFonts w:asciiTheme="minorHAnsi" w:hAnsiTheme="minorHAnsi"/>
                <w:color w:val="000000" w:themeColor="text1"/>
                <w:sz w:val="26"/>
                <w:szCs w:val="26"/>
              </w:rPr>
              <w:t>CFCT</w:t>
            </w:r>
          </w:p>
        </w:tc>
        <w:tc>
          <w:tcPr>
            <w:tcW w:w="764" w:type="pct"/>
            <w:tcBorders>
              <w:bottom w:val="single" w:sz="8" w:space="0" w:color="CF7B79" w:themeColor="accent2" w:themeTint="BF"/>
            </w:tcBorders>
            <w:shd w:val="clear" w:color="auto" w:fill="auto"/>
            <w:vAlign w:val="center"/>
          </w:tcPr>
          <w:p w:rsidR="007D2DE9" w:rsidRPr="007D2DE9" w:rsidRDefault="007D2DE9" w:rsidP="007D2DE9">
            <w:pPr>
              <w:spacing w:after="0" w:line="240" w:lineRule="auto"/>
              <w:jc w:val="center"/>
              <w:cnfStyle w:val="000000100000"/>
              <w:rPr>
                <w:rFonts w:asciiTheme="minorHAnsi" w:hAnsiTheme="minorHAnsi"/>
                <w:b/>
                <w:color w:val="000000" w:themeColor="text1"/>
                <w:sz w:val="28"/>
                <w:szCs w:val="26"/>
              </w:rPr>
            </w:pPr>
            <w:r w:rsidRPr="007D2DE9">
              <w:rPr>
                <w:rFonts w:asciiTheme="minorHAnsi" w:hAnsiTheme="minorHAnsi"/>
                <w:b/>
                <w:color w:val="000000" w:themeColor="text1"/>
                <w:sz w:val="28"/>
                <w:szCs w:val="26"/>
              </w:rPr>
              <w:t>X</w:t>
            </w:r>
          </w:p>
        </w:tc>
        <w:tc>
          <w:tcPr>
            <w:tcW w:w="646" w:type="pct"/>
            <w:tcBorders>
              <w:bottom w:val="single" w:sz="8" w:space="0" w:color="CF7B79" w:themeColor="accent2" w:themeTint="BF"/>
            </w:tcBorders>
            <w:shd w:val="clear" w:color="auto" w:fill="auto"/>
            <w:vAlign w:val="center"/>
          </w:tcPr>
          <w:p w:rsidR="007D2DE9" w:rsidRPr="007D2DE9" w:rsidRDefault="007D2DE9" w:rsidP="007D2DE9">
            <w:pPr>
              <w:spacing w:after="0" w:line="240" w:lineRule="auto"/>
              <w:jc w:val="center"/>
              <w:cnfStyle w:val="000000100000"/>
              <w:rPr>
                <w:rFonts w:asciiTheme="minorHAnsi" w:hAnsiTheme="minorHAnsi"/>
                <w:b/>
                <w:color w:val="000000" w:themeColor="text1"/>
                <w:sz w:val="28"/>
                <w:szCs w:val="26"/>
              </w:rPr>
            </w:pPr>
            <w:r w:rsidRPr="007D2DE9">
              <w:rPr>
                <w:rFonts w:asciiTheme="minorHAnsi" w:hAnsiTheme="minorHAnsi"/>
                <w:b/>
                <w:color w:val="000000" w:themeColor="text1"/>
                <w:sz w:val="28"/>
                <w:szCs w:val="26"/>
              </w:rPr>
              <w:t>X</w:t>
            </w:r>
          </w:p>
        </w:tc>
        <w:tc>
          <w:tcPr>
            <w:tcW w:w="869" w:type="pct"/>
            <w:tcBorders>
              <w:bottom w:val="single" w:sz="8" w:space="0" w:color="CF7B79" w:themeColor="accent2" w:themeTint="BF"/>
            </w:tcBorders>
            <w:shd w:val="clear" w:color="auto" w:fill="auto"/>
            <w:vAlign w:val="center"/>
          </w:tcPr>
          <w:p w:rsidR="007D2DE9" w:rsidRPr="007D2DE9" w:rsidRDefault="007D2DE9" w:rsidP="007D2DE9">
            <w:pPr>
              <w:spacing w:after="0" w:line="240" w:lineRule="auto"/>
              <w:jc w:val="center"/>
              <w:cnfStyle w:val="000000100000"/>
              <w:rPr>
                <w:rFonts w:asciiTheme="minorHAnsi" w:hAnsiTheme="minorHAnsi"/>
                <w:b/>
                <w:color w:val="000000" w:themeColor="text1"/>
                <w:sz w:val="28"/>
                <w:szCs w:val="26"/>
              </w:rPr>
            </w:pPr>
          </w:p>
        </w:tc>
        <w:tc>
          <w:tcPr>
            <w:tcW w:w="728" w:type="pct"/>
            <w:tcBorders>
              <w:bottom w:val="single" w:sz="8" w:space="0" w:color="CF7B79" w:themeColor="accent2" w:themeTint="BF"/>
            </w:tcBorders>
            <w:shd w:val="clear" w:color="auto" w:fill="auto"/>
            <w:vAlign w:val="center"/>
          </w:tcPr>
          <w:p w:rsidR="007D2DE9" w:rsidRPr="007D2DE9" w:rsidRDefault="007D2DE9" w:rsidP="007D2DE9">
            <w:pPr>
              <w:spacing w:after="0" w:line="240" w:lineRule="auto"/>
              <w:jc w:val="center"/>
              <w:cnfStyle w:val="000000100000"/>
              <w:rPr>
                <w:rFonts w:asciiTheme="minorHAnsi" w:hAnsiTheme="minorHAnsi"/>
                <w:b/>
                <w:color w:val="000000" w:themeColor="text1"/>
                <w:sz w:val="28"/>
                <w:szCs w:val="26"/>
              </w:rPr>
            </w:pPr>
            <w:r w:rsidRPr="007D2DE9">
              <w:rPr>
                <w:rFonts w:asciiTheme="minorHAnsi" w:hAnsiTheme="minorHAnsi"/>
                <w:b/>
                <w:color w:val="000000" w:themeColor="text1"/>
                <w:sz w:val="28"/>
                <w:szCs w:val="26"/>
              </w:rPr>
              <w:t>X</w:t>
            </w:r>
          </w:p>
        </w:tc>
        <w:tc>
          <w:tcPr>
            <w:tcW w:w="823" w:type="pct"/>
            <w:tcBorders>
              <w:bottom w:val="single" w:sz="8" w:space="0" w:color="CF7B79" w:themeColor="accent2" w:themeTint="BF"/>
            </w:tcBorders>
            <w:shd w:val="clear" w:color="auto" w:fill="auto"/>
            <w:vAlign w:val="center"/>
          </w:tcPr>
          <w:p w:rsidR="007D2DE9" w:rsidRPr="007D2DE9" w:rsidRDefault="007D2DE9" w:rsidP="007D2DE9">
            <w:pPr>
              <w:spacing w:after="0" w:line="240" w:lineRule="auto"/>
              <w:jc w:val="center"/>
              <w:cnfStyle w:val="000000100000"/>
              <w:rPr>
                <w:rFonts w:asciiTheme="minorHAnsi" w:hAnsiTheme="minorHAnsi"/>
                <w:b/>
                <w:color w:val="000000" w:themeColor="text1"/>
                <w:sz w:val="28"/>
                <w:szCs w:val="26"/>
              </w:rPr>
            </w:pPr>
            <w:r w:rsidRPr="007D2DE9">
              <w:rPr>
                <w:rFonts w:asciiTheme="minorHAnsi" w:hAnsiTheme="minorHAnsi"/>
                <w:b/>
                <w:color w:val="000000" w:themeColor="text1"/>
                <w:sz w:val="28"/>
                <w:szCs w:val="26"/>
              </w:rPr>
              <w:t>X</w:t>
            </w:r>
          </w:p>
        </w:tc>
      </w:tr>
      <w:tr w:rsidR="007D2DE9" w:rsidRPr="007D2DE9" w:rsidTr="007D2DE9">
        <w:trPr>
          <w:trHeight w:val="387"/>
        </w:trPr>
        <w:tc>
          <w:tcPr>
            <w:cnfStyle w:val="001000000000"/>
            <w:tcW w:w="1170" w:type="pct"/>
            <w:shd w:val="clear" w:color="auto" w:fill="BFBFBF" w:themeFill="background1" w:themeFillShade="BF"/>
            <w:vAlign w:val="center"/>
          </w:tcPr>
          <w:p w:rsidR="007D2DE9" w:rsidRPr="007D2DE9" w:rsidRDefault="007D2DE9" w:rsidP="007D2DE9">
            <w:pPr>
              <w:spacing w:after="0" w:line="240" w:lineRule="auto"/>
              <w:rPr>
                <w:rFonts w:asciiTheme="minorHAnsi" w:hAnsiTheme="minorHAnsi"/>
                <w:color w:val="000000" w:themeColor="text1"/>
                <w:sz w:val="26"/>
                <w:szCs w:val="26"/>
              </w:rPr>
            </w:pPr>
            <w:proofErr w:type="spellStart"/>
            <w:r w:rsidRPr="007D2DE9">
              <w:rPr>
                <w:rFonts w:asciiTheme="minorHAnsi" w:hAnsiTheme="minorHAnsi"/>
                <w:color w:val="000000" w:themeColor="text1"/>
                <w:sz w:val="26"/>
                <w:szCs w:val="26"/>
              </w:rPr>
              <w:t>Viceprefectura</w:t>
            </w:r>
            <w:proofErr w:type="spellEnd"/>
          </w:p>
        </w:tc>
        <w:tc>
          <w:tcPr>
            <w:tcW w:w="764" w:type="pct"/>
            <w:tcBorders>
              <w:bottom w:val="single" w:sz="8" w:space="0" w:color="CF7B79" w:themeColor="accent2" w:themeTint="BF"/>
            </w:tcBorders>
            <w:shd w:val="clear" w:color="auto" w:fill="auto"/>
            <w:vAlign w:val="center"/>
          </w:tcPr>
          <w:p w:rsidR="007D2DE9" w:rsidRPr="007D2DE9" w:rsidRDefault="007D2DE9" w:rsidP="007D2DE9">
            <w:pPr>
              <w:spacing w:after="0" w:line="240" w:lineRule="auto"/>
              <w:jc w:val="center"/>
              <w:cnfStyle w:val="000000000000"/>
              <w:rPr>
                <w:rFonts w:asciiTheme="minorHAnsi" w:hAnsiTheme="minorHAnsi"/>
                <w:b/>
                <w:color w:val="000000" w:themeColor="text1"/>
                <w:sz w:val="28"/>
                <w:szCs w:val="26"/>
              </w:rPr>
            </w:pPr>
            <w:r w:rsidRPr="007D2DE9">
              <w:rPr>
                <w:rFonts w:asciiTheme="minorHAnsi" w:hAnsiTheme="minorHAnsi"/>
                <w:b/>
                <w:color w:val="000000" w:themeColor="text1"/>
                <w:sz w:val="28"/>
                <w:szCs w:val="26"/>
              </w:rPr>
              <w:t>X</w:t>
            </w:r>
          </w:p>
        </w:tc>
        <w:tc>
          <w:tcPr>
            <w:tcW w:w="646" w:type="pct"/>
            <w:tcBorders>
              <w:bottom w:val="single" w:sz="8" w:space="0" w:color="CF7B79" w:themeColor="accent2" w:themeTint="BF"/>
            </w:tcBorders>
            <w:shd w:val="clear" w:color="auto" w:fill="auto"/>
            <w:vAlign w:val="center"/>
          </w:tcPr>
          <w:p w:rsidR="007D2DE9" w:rsidRPr="007D2DE9" w:rsidRDefault="007D2DE9" w:rsidP="007D2DE9">
            <w:pPr>
              <w:spacing w:after="0" w:line="240" w:lineRule="auto"/>
              <w:jc w:val="center"/>
              <w:cnfStyle w:val="000000000000"/>
              <w:rPr>
                <w:b/>
                <w:color w:val="000000" w:themeColor="text1"/>
                <w:sz w:val="28"/>
              </w:rPr>
            </w:pPr>
          </w:p>
        </w:tc>
        <w:tc>
          <w:tcPr>
            <w:tcW w:w="869" w:type="pct"/>
            <w:tcBorders>
              <w:bottom w:val="single" w:sz="8" w:space="0" w:color="CF7B79" w:themeColor="accent2" w:themeTint="BF"/>
            </w:tcBorders>
            <w:shd w:val="clear" w:color="auto" w:fill="auto"/>
            <w:vAlign w:val="center"/>
          </w:tcPr>
          <w:p w:rsidR="007D2DE9" w:rsidRPr="007D2DE9" w:rsidRDefault="007D2DE9" w:rsidP="007D2DE9">
            <w:pPr>
              <w:spacing w:after="0" w:line="240" w:lineRule="auto"/>
              <w:jc w:val="center"/>
              <w:cnfStyle w:val="000000000000"/>
              <w:rPr>
                <w:b/>
                <w:color w:val="000000" w:themeColor="text1"/>
                <w:sz w:val="28"/>
              </w:rPr>
            </w:pPr>
          </w:p>
        </w:tc>
        <w:tc>
          <w:tcPr>
            <w:tcW w:w="728" w:type="pct"/>
            <w:tcBorders>
              <w:bottom w:val="single" w:sz="8" w:space="0" w:color="CF7B79" w:themeColor="accent2" w:themeTint="BF"/>
            </w:tcBorders>
            <w:shd w:val="clear" w:color="auto" w:fill="auto"/>
            <w:vAlign w:val="center"/>
          </w:tcPr>
          <w:p w:rsidR="007D2DE9" w:rsidRPr="007D2DE9" w:rsidRDefault="007D2DE9" w:rsidP="007D2DE9">
            <w:pPr>
              <w:spacing w:after="0" w:line="240" w:lineRule="auto"/>
              <w:jc w:val="center"/>
              <w:cnfStyle w:val="000000000000"/>
              <w:rPr>
                <w:b/>
                <w:color w:val="000000" w:themeColor="text1"/>
                <w:sz w:val="28"/>
              </w:rPr>
            </w:pPr>
          </w:p>
        </w:tc>
        <w:tc>
          <w:tcPr>
            <w:tcW w:w="823" w:type="pct"/>
            <w:tcBorders>
              <w:bottom w:val="single" w:sz="8" w:space="0" w:color="CF7B79" w:themeColor="accent2" w:themeTint="BF"/>
            </w:tcBorders>
            <w:shd w:val="clear" w:color="auto" w:fill="auto"/>
            <w:vAlign w:val="center"/>
          </w:tcPr>
          <w:p w:rsidR="007D2DE9" w:rsidRPr="007D2DE9" w:rsidRDefault="007D2DE9" w:rsidP="007D2DE9">
            <w:pPr>
              <w:spacing w:after="0" w:line="240" w:lineRule="auto"/>
              <w:jc w:val="center"/>
              <w:cnfStyle w:val="000000000000"/>
              <w:rPr>
                <w:b/>
                <w:color w:val="000000" w:themeColor="text1"/>
                <w:sz w:val="28"/>
              </w:rPr>
            </w:pPr>
            <w:r w:rsidRPr="007D2DE9">
              <w:rPr>
                <w:b/>
                <w:color w:val="000000" w:themeColor="text1"/>
                <w:sz w:val="28"/>
              </w:rPr>
              <w:t>X</w:t>
            </w:r>
          </w:p>
        </w:tc>
      </w:tr>
      <w:tr w:rsidR="007D2DE9" w:rsidRPr="007D2DE9" w:rsidTr="007D2DE9">
        <w:trPr>
          <w:cnfStyle w:val="000000100000"/>
          <w:trHeight w:val="499"/>
        </w:trPr>
        <w:tc>
          <w:tcPr>
            <w:cnfStyle w:val="001000000000"/>
            <w:tcW w:w="1170" w:type="pct"/>
            <w:shd w:val="clear" w:color="auto" w:fill="FFFFFF" w:themeFill="background1"/>
            <w:vAlign w:val="center"/>
          </w:tcPr>
          <w:p w:rsidR="007D2DE9" w:rsidRPr="007D2DE9" w:rsidRDefault="007D2DE9" w:rsidP="007D2DE9">
            <w:pPr>
              <w:spacing w:after="0" w:line="240" w:lineRule="auto"/>
              <w:rPr>
                <w:rFonts w:asciiTheme="minorHAnsi" w:hAnsiTheme="minorHAnsi"/>
                <w:color w:val="000000" w:themeColor="text1"/>
                <w:sz w:val="26"/>
                <w:szCs w:val="26"/>
              </w:rPr>
            </w:pPr>
            <w:r w:rsidRPr="007D2DE9">
              <w:rPr>
                <w:rFonts w:asciiTheme="minorHAnsi" w:hAnsiTheme="minorHAnsi"/>
                <w:color w:val="000000" w:themeColor="text1"/>
                <w:sz w:val="26"/>
                <w:szCs w:val="26"/>
              </w:rPr>
              <w:t>Participación Ciudadana</w:t>
            </w:r>
          </w:p>
        </w:tc>
        <w:tc>
          <w:tcPr>
            <w:tcW w:w="764" w:type="pct"/>
            <w:shd w:val="clear" w:color="auto" w:fill="FFFFFF" w:themeFill="background1"/>
            <w:vAlign w:val="center"/>
          </w:tcPr>
          <w:p w:rsidR="007D2DE9" w:rsidRPr="007D2DE9" w:rsidRDefault="007D2DE9" w:rsidP="007D2DE9">
            <w:pPr>
              <w:spacing w:after="0" w:line="240" w:lineRule="auto"/>
              <w:jc w:val="center"/>
              <w:cnfStyle w:val="000000100000"/>
              <w:rPr>
                <w:rFonts w:asciiTheme="minorHAnsi" w:hAnsiTheme="minorHAnsi"/>
                <w:b/>
                <w:color w:val="000000" w:themeColor="text1"/>
                <w:sz w:val="28"/>
                <w:szCs w:val="26"/>
              </w:rPr>
            </w:pPr>
          </w:p>
        </w:tc>
        <w:tc>
          <w:tcPr>
            <w:tcW w:w="646" w:type="pct"/>
            <w:shd w:val="clear" w:color="auto" w:fill="FFFFFF" w:themeFill="background1"/>
            <w:vAlign w:val="center"/>
          </w:tcPr>
          <w:p w:rsidR="007D2DE9" w:rsidRPr="007D2DE9" w:rsidRDefault="007D2DE9" w:rsidP="007D2DE9">
            <w:pPr>
              <w:spacing w:after="0" w:line="240" w:lineRule="auto"/>
              <w:jc w:val="center"/>
              <w:cnfStyle w:val="000000100000"/>
              <w:rPr>
                <w:b/>
                <w:color w:val="000000" w:themeColor="text1"/>
                <w:sz w:val="28"/>
              </w:rPr>
            </w:pPr>
          </w:p>
        </w:tc>
        <w:tc>
          <w:tcPr>
            <w:tcW w:w="869" w:type="pct"/>
            <w:shd w:val="clear" w:color="auto" w:fill="FFFFFF" w:themeFill="background1"/>
            <w:vAlign w:val="center"/>
          </w:tcPr>
          <w:p w:rsidR="007D2DE9" w:rsidRPr="007D2DE9" w:rsidRDefault="007D2DE9" w:rsidP="007D2DE9">
            <w:pPr>
              <w:spacing w:after="0" w:line="240" w:lineRule="auto"/>
              <w:jc w:val="center"/>
              <w:cnfStyle w:val="000000100000"/>
              <w:rPr>
                <w:b/>
                <w:color w:val="000000" w:themeColor="text1"/>
                <w:sz w:val="28"/>
              </w:rPr>
            </w:pPr>
            <w:r w:rsidRPr="007D2DE9">
              <w:rPr>
                <w:b/>
                <w:color w:val="000000" w:themeColor="text1"/>
                <w:sz w:val="28"/>
              </w:rPr>
              <w:t>X</w:t>
            </w:r>
          </w:p>
        </w:tc>
        <w:tc>
          <w:tcPr>
            <w:tcW w:w="728" w:type="pct"/>
            <w:shd w:val="clear" w:color="auto" w:fill="FFFFFF" w:themeFill="background1"/>
            <w:vAlign w:val="center"/>
          </w:tcPr>
          <w:p w:rsidR="007D2DE9" w:rsidRPr="007D2DE9" w:rsidRDefault="007D2DE9" w:rsidP="007D2DE9">
            <w:pPr>
              <w:spacing w:after="0" w:line="240" w:lineRule="auto"/>
              <w:jc w:val="center"/>
              <w:cnfStyle w:val="000000100000"/>
              <w:rPr>
                <w:b/>
                <w:color w:val="000000" w:themeColor="text1"/>
                <w:sz w:val="28"/>
              </w:rPr>
            </w:pPr>
          </w:p>
        </w:tc>
        <w:tc>
          <w:tcPr>
            <w:tcW w:w="823" w:type="pct"/>
            <w:shd w:val="clear" w:color="auto" w:fill="FFFFFF" w:themeFill="background1"/>
            <w:vAlign w:val="center"/>
          </w:tcPr>
          <w:p w:rsidR="007D2DE9" w:rsidRPr="007D2DE9" w:rsidRDefault="007D2DE9" w:rsidP="007D2DE9">
            <w:pPr>
              <w:spacing w:after="0" w:line="240" w:lineRule="auto"/>
              <w:jc w:val="center"/>
              <w:cnfStyle w:val="000000100000"/>
              <w:rPr>
                <w:b/>
                <w:color w:val="000000" w:themeColor="text1"/>
                <w:sz w:val="28"/>
              </w:rPr>
            </w:pPr>
            <w:r w:rsidRPr="007D2DE9">
              <w:rPr>
                <w:b/>
                <w:color w:val="000000" w:themeColor="text1"/>
                <w:sz w:val="28"/>
              </w:rPr>
              <w:t>X</w:t>
            </w:r>
          </w:p>
        </w:tc>
      </w:tr>
    </w:tbl>
    <w:p w:rsidR="007D2DE9" w:rsidRDefault="007D2DE9" w:rsidP="007D2DE9">
      <w:pPr>
        <w:pStyle w:val="Prrafodelista"/>
        <w:ind w:left="567"/>
        <w:rPr>
          <w:rFonts w:asciiTheme="minorHAnsi" w:hAnsiTheme="minorHAnsi"/>
          <w:b/>
          <w:color w:val="000000" w:themeColor="text1"/>
          <w:sz w:val="24"/>
          <w:szCs w:val="24"/>
        </w:rPr>
      </w:pPr>
    </w:p>
    <w:p w:rsidR="007D2DE9" w:rsidRDefault="007D2DE9" w:rsidP="007D2DE9">
      <w:pPr>
        <w:pStyle w:val="Prrafodelista"/>
        <w:ind w:left="567"/>
        <w:rPr>
          <w:rFonts w:asciiTheme="minorHAnsi" w:hAnsiTheme="minorHAnsi"/>
          <w:b/>
          <w:color w:val="000000" w:themeColor="text1"/>
          <w:sz w:val="24"/>
          <w:szCs w:val="24"/>
        </w:rPr>
      </w:pPr>
    </w:p>
    <w:p w:rsidR="007D2DE9" w:rsidRDefault="007D2DE9" w:rsidP="0076558B">
      <w:pPr>
        <w:rPr>
          <w:rFonts w:asciiTheme="minorHAnsi" w:hAnsiTheme="minorHAnsi"/>
          <w:b/>
          <w:color w:val="000000" w:themeColor="text1"/>
          <w:sz w:val="24"/>
          <w:szCs w:val="24"/>
        </w:rPr>
      </w:pPr>
    </w:p>
    <w:sectPr w:rsidR="007D2DE9" w:rsidSect="007D2DE9">
      <w:headerReference w:type="default" r:id="rId9"/>
      <w:footerReference w:type="default" r:id="rId10"/>
      <w:headerReference w:type="first" r:id="rId11"/>
      <w:footerReference w:type="first" r:id="rId12"/>
      <w:pgSz w:w="12240" w:h="15840" w:code="1"/>
      <w:pgMar w:top="1361" w:right="1418" w:bottom="1701"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962" w:rsidRDefault="00213962" w:rsidP="003C37FD">
      <w:pPr>
        <w:spacing w:after="0" w:line="240" w:lineRule="auto"/>
      </w:pPr>
      <w:r>
        <w:separator/>
      </w:r>
    </w:p>
  </w:endnote>
  <w:endnote w:type="continuationSeparator" w:id="0">
    <w:p w:rsidR="00213962" w:rsidRDefault="00213962" w:rsidP="003C3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83"/>
      <w:docPartObj>
        <w:docPartGallery w:val="Page Numbers (Bottom of Page)"/>
        <w:docPartUnique/>
      </w:docPartObj>
    </w:sdtPr>
    <w:sdtContent>
      <w:sdt>
        <w:sdtPr>
          <w:id w:val="216747587"/>
          <w:docPartObj>
            <w:docPartGallery w:val="Page Numbers (Top of Page)"/>
            <w:docPartUnique/>
          </w:docPartObj>
        </w:sdtPr>
        <w:sdtContent>
          <w:p w:rsidR="002904FF" w:rsidRDefault="00525403">
            <w:pPr>
              <w:pStyle w:val="Piedepgina"/>
              <w:jc w:val="right"/>
            </w:pPr>
            <w:r w:rsidRPr="00525403">
              <w:rPr>
                <w:noProof/>
                <w:lang w:val="es-ES" w:eastAsia="es-ES"/>
              </w:rPr>
              <w:pict>
                <v:shapetype id="_x0000_t202" coordsize="21600,21600" o:spt="202" path="m,l,21600r21600,l21600,xe">
                  <v:stroke joinstyle="miter"/>
                  <v:path gradientshapeok="t" o:connecttype="rect"/>
                </v:shapetype>
                <v:shape id="_x0000_s4098" type="#_x0000_t202" style="position:absolute;left:0;text-align:left;margin-left:36.1pt;margin-top:11.8pt;width:230.25pt;height:19.8pt;z-index:251684864;mso-position-horizontal-relative:text;mso-position-vertical-relative:text" filled="f" stroked="f">
                  <v:textbox style="mso-next-textbox:#_x0000_s4098">
                    <w:txbxContent>
                      <w:p w:rsidR="007D2DE9" w:rsidRDefault="007D2DE9" w:rsidP="007D2DE9">
                        <w:pPr>
                          <w:spacing w:after="0" w:line="240" w:lineRule="auto"/>
                          <w:jc w:val="both"/>
                          <w:rPr>
                            <w:b/>
                          </w:rPr>
                        </w:pPr>
                        <w:r>
                          <w:rPr>
                            <w:b/>
                          </w:rPr>
                          <w:t>Premio a la Excelencia Educativa 2015</w:t>
                        </w:r>
                      </w:p>
                    </w:txbxContent>
                  </v:textbox>
                </v:shape>
              </w:pict>
            </w:r>
            <w:r w:rsidR="007D2DE9" w:rsidRPr="007D2DE9">
              <w:rPr>
                <w:noProof/>
                <w:lang w:eastAsia="es-EC"/>
              </w:rPr>
              <w:drawing>
                <wp:anchor distT="0" distB="0" distL="114300" distR="114300" simplePos="0" relativeHeight="251686912" behindDoc="0" locked="0" layoutInCell="1" allowOverlap="1">
                  <wp:simplePos x="0" y="0"/>
                  <wp:positionH relativeFrom="column">
                    <wp:posOffset>4839</wp:posOffset>
                  </wp:positionH>
                  <wp:positionV relativeFrom="paragraph">
                    <wp:posOffset>-303425</wp:posOffset>
                  </wp:positionV>
                  <wp:extent cx="488748" cy="648363"/>
                  <wp:effectExtent l="19050" t="19050" r="25602" b="18387"/>
                  <wp:wrapNone/>
                  <wp:docPr id="1" name="9 Imagen" descr="IMG_7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07.JPG"/>
                          <pic:cNvPicPr/>
                        </pic:nvPicPr>
                        <pic:blipFill>
                          <a:blip r:embed="rId1">
                            <a:clrChange>
                              <a:clrFrom>
                                <a:srgbClr val="FFFEE0"/>
                              </a:clrFrom>
                              <a:clrTo>
                                <a:srgbClr val="FFFEE0">
                                  <a:alpha val="0"/>
                                </a:srgbClr>
                              </a:clrTo>
                            </a:clrChange>
                            <a:lum contrast="20000"/>
                          </a:blip>
                          <a:srcRect r="-54"/>
                          <a:stretch>
                            <a:fillRect/>
                          </a:stretch>
                        </pic:blipFill>
                        <pic:spPr>
                          <a:xfrm>
                            <a:off x="0" y="0"/>
                            <a:ext cx="488748" cy="648363"/>
                          </a:xfrm>
                          <a:prstGeom prst="rect">
                            <a:avLst/>
                          </a:prstGeom>
                          <a:ln>
                            <a:solidFill>
                              <a:schemeClr val="tx1"/>
                            </a:solidFill>
                          </a:ln>
                        </pic:spPr>
                      </pic:pic>
                    </a:graphicData>
                  </a:graphic>
                </wp:anchor>
              </w:drawing>
            </w:r>
            <w:r w:rsidR="002904FF">
              <w:t xml:space="preserve">Página </w:t>
            </w:r>
            <w:r>
              <w:rPr>
                <w:b/>
                <w:sz w:val="24"/>
                <w:szCs w:val="24"/>
              </w:rPr>
              <w:fldChar w:fldCharType="begin"/>
            </w:r>
            <w:r w:rsidR="002904FF">
              <w:rPr>
                <w:b/>
              </w:rPr>
              <w:instrText>PAGE</w:instrText>
            </w:r>
            <w:r>
              <w:rPr>
                <w:b/>
                <w:sz w:val="24"/>
                <w:szCs w:val="24"/>
              </w:rPr>
              <w:fldChar w:fldCharType="separate"/>
            </w:r>
            <w:r w:rsidR="0076558B">
              <w:rPr>
                <w:b/>
                <w:noProof/>
              </w:rPr>
              <w:t>6</w:t>
            </w:r>
            <w:r>
              <w:rPr>
                <w:b/>
                <w:sz w:val="24"/>
                <w:szCs w:val="24"/>
              </w:rPr>
              <w:fldChar w:fldCharType="end"/>
            </w:r>
            <w:r w:rsidR="002904FF">
              <w:t xml:space="preserve"> de </w:t>
            </w:r>
            <w:r>
              <w:rPr>
                <w:b/>
                <w:sz w:val="24"/>
                <w:szCs w:val="24"/>
              </w:rPr>
              <w:fldChar w:fldCharType="begin"/>
            </w:r>
            <w:r w:rsidR="002904FF">
              <w:rPr>
                <w:b/>
              </w:rPr>
              <w:instrText>NUMPAGES</w:instrText>
            </w:r>
            <w:r>
              <w:rPr>
                <w:b/>
                <w:sz w:val="24"/>
                <w:szCs w:val="24"/>
              </w:rPr>
              <w:fldChar w:fldCharType="separate"/>
            </w:r>
            <w:r w:rsidR="0076558B">
              <w:rPr>
                <w:b/>
                <w:noProof/>
              </w:rPr>
              <w:t>8</w:t>
            </w:r>
            <w:r>
              <w:rPr>
                <w:b/>
                <w:sz w:val="24"/>
                <w:szCs w:val="24"/>
              </w:rPr>
              <w:fldChar w:fldCharType="end"/>
            </w:r>
          </w:p>
        </w:sdtContent>
      </w:sdt>
    </w:sdtContent>
  </w:sdt>
  <w:p w:rsidR="002904FF" w:rsidRDefault="002904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4FF" w:rsidRDefault="007D2DE9">
    <w:pPr>
      <w:pStyle w:val="Piedepgina"/>
    </w:pPr>
    <w:r>
      <w:rPr>
        <w:noProof/>
        <w:lang w:eastAsia="es-EC"/>
      </w:rPr>
      <w:drawing>
        <wp:anchor distT="0" distB="0" distL="114300" distR="114300" simplePos="0" relativeHeight="251670528" behindDoc="0" locked="0" layoutInCell="1" allowOverlap="1">
          <wp:simplePos x="0" y="0"/>
          <wp:positionH relativeFrom="column">
            <wp:posOffset>4445000</wp:posOffset>
          </wp:positionH>
          <wp:positionV relativeFrom="paragraph">
            <wp:posOffset>-583565</wp:posOffset>
          </wp:positionV>
          <wp:extent cx="673735" cy="723265"/>
          <wp:effectExtent l="19050" t="0" r="0" b="0"/>
          <wp:wrapSquare wrapText="bothSides"/>
          <wp:docPr id="14" name="Imagen 2" descr="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ta"/>
                  <pic:cNvPicPr>
                    <a:picLocks noChangeAspect="1" noChangeArrowheads="1"/>
                  </pic:cNvPicPr>
                </pic:nvPicPr>
                <pic:blipFill>
                  <a:blip r:embed="rId1">
                    <a:clrChange>
                      <a:clrFrom>
                        <a:srgbClr val="000000"/>
                      </a:clrFrom>
                      <a:clrTo>
                        <a:srgbClr val="000000">
                          <a:alpha val="0"/>
                        </a:srgbClr>
                      </a:clrTo>
                    </a:clrChange>
                  </a:blip>
                  <a:srcRect/>
                  <a:stretch>
                    <a:fillRect/>
                  </a:stretch>
                </pic:blipFill>
                <pic:spPr bwMode="auto">
                  <a:xfrm>
                    <a:off x="0" y="0"/>
                    <a:ext cx="673735" cy="723265"/>
                  </a:xfrm>
                  <a:prstGeom prst="rect">
                    <a:avLst/>
                  </a:prstGeom>
                  <a:noFill/>
                </pic:spPr>
              </pic:pic>
            </a:graphicData>
          </a:graphic>
        </wp:anchor>
      </w:drawing>
    </w:r>
    <w:r>
      <w:rPr>
        <w:noProof/>
        <w:lang w:eastAsia="es-EC"/>
      </w:rPr>
      <w:drawing>
        <wp:anchor distT="0" distB="0" distL="114300" distR="114300" simplePos="0" relativeHeight="251680768" behindDoc="0" locked="0" layoutInCell="1" allowOverlap="1">
          <wp:simplePos x="0" y="0"/>
          <wp:positionH relativeFrom="column">
            <wp:posOffset>610530</wp:posOffset>
          </wp:positionH>
          <wp:positionV relativeFrom="paragraph">
            <wp:posOffset>-663478</wp:posOffset>
          </wp:positionV>
          <wp:extent cx="804915" cy="803868"/>
          <wp:effectExtent l="19050" t="0" r="0" b="0"/>
          <wp:wrapNone/>
          <wp:docPr id="11" name="Imagen 2" descr="LogoTungura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ungurahua"/>
                  <pic:cNvPicPr>
                    <a:picLocks noChangeAspect="1" noChangeArrowheads="1"/>
                  </pic:cNvPicPr>
                </pic:nvPicPr>
                <pic:blipFill>
                  <a:blip r:embed="rId2"/>
                  <a:srcRect/>
                  <a:stretch>
                    <a:fillRect/>
                  </a:stretch>
                </pic:blipFill>
                <pic:spPr bwMode="auto">
                  <a:xfrm>
                    <a:off x="0" y="0"/>
                    <a:ext cx="804915" cy="803868"/>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962" w:rsidRDefault="00213962" w:rsidP="003C37FD">
      <w:pPr>
        <w:spacing w:after="0" w:line="240" w:lineRule="auto"/>
      </w:pPr>
      <w:r>
        <w:separator/>
      </w:r>
    </w:p>
  </w:footnote>
  <w:footnote w:type="continuationSeparator" w:id="0">
    <w:p w:rsidR="00213962" w:rsidRDefault="00213962" w:rsidP="003C3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4FF" w:rsidRDefault="002904FF" w:rsidP="006002DE">
    <w:pPr>
      <w:pStyle w:val="Encabezado"/>
      <w:tabs>
        <w:tab w:val="clear" w:pos="4419"/>
        <w:tab w:val="clear" w:pos="8838"/>
        <w:tab w:val="left" w:pos="3947"/>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4FF" w:rsidRDefault="007D2DE9">
    <w:pPr>
      <w:pStyle w:val="Encabezado"/>
    </w:pPr>
    <w:r>
      <w:rPr>
        <w:noProof/>
        <w:lang w:eastAsia="es-EC"/>
      </w:rPr>
      <w:drawing>
        <wp:anchor distT="0" distB="0" distL="114300" distR="114300" simplePos="0" relativeHeight="251682816" behindDoc="0" locked="0" layoutInCell="1" allowOverlap="1">
          <wp:simplePos x="0" y="0"/>
          <wp:positionH relativeFrom="column">
            <wp:posOffset>1882775</wp:posOffset>
          </wp:positionH>
          <wp:positionV relativeFrom="paragraph">
            <wp:posOffset>865505</wp:posOffset>
          </wp:positionV>
          <wp:extent cx="2100580" cy="592455"/>
          <wp:effectExtent l="19050" t="0" r="0" b="0"/>
          <wp:wrapSquare wrapText="bothSides"/>
          <wp:docPr id="7" name="Imagen 1" descr="CF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FCT"/>
                  <pic:cNvPicPr>
                    <a:picLocks noChangeAspect="1" noChangeArrowheads="1"/>
                  </pic:cNvPicPr>
                </pic:nvPicPr>
                <pic:blipFill>
                  <a:blip r:embed="rId1"/>
                  <a:srcRect/>
                  <a:stretch>
                    <a:fillRect/>
                  </a:stretch>
                </pic:blipFill>
                <pic:spPr bwMode="auto">
                  <a:xfrm>
                    <a:off x="0" y="0"/>
                    <a:ext cx="2100580" cy="592455"/>
                  </a:xfrm>
                  <a:prstGeom prst="rect">
                    <a:avLst/>
                  </a:prstGeom>
                  <a:noFill/>
                </pic:spPr>
              </pic:pic>
            </a:graphicData>
          </a:graphic>
        </wp:anchor>
      </w:drawing>
    </w:r>
    <w:r w:rsidR="00525403">
      <w:rPr>
        <w:noProof/>
        <w:lang w:eastAsia="es-EC"/>
      </w:rPr>
      <w:pict>
        <v:roundrect id="AutoShape 1" o:spid="_x0000_s4097" style="position:absolute;margin-left:-85.05pt;margin-top:-35.45pt;width:611.05pt;height:73.9pt;z-index:25168384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" fillcolor="#c0504d [3205]" strokecolor="#f2f2f2 [3041]" strokeweight="3pt">
          <v:shadow on="t" color="#622423 [1605]" opacity=".5" offset="1pt"/>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D18"/>
    <w:multiLevelType w:val="hybridMultilevel"/>
    <w:tmpl w:val="039252C8"/>
    <w:lvl w:ilvl="0" w:tplc="1FA68EB6">
      <w:start w:val="1"/>
      <w:numFmt w:val="bullet"/>
      <w:lvlText w:val=""/>
      <w:lvlJc w:val="left"/>
      <w:pPr>
        <w:tabs>
          <w:tab w:val="num" w:pos="720"/>
        </w:tabs>
        <w:ind w:left="720" w:hanging="360"/>
      </w:pPr>
      <w:rPr>
        <w:rFonts w:ascii="Wingdings 2" w:hAnsi="Wingdings 2" w:hint="default"/>
      </w:rPr>
    </w:lvl>
    <w:lvl w:ilvl="1" w:tplc="85349024">
      <w:numFmt w:val="bullet"/>
      <w:lvlText w:val="◦"/>
      <w:lvlJc w:val="left"/>
      <w:pPr>
        <w:tabs>
          <w:tab w:val="num" w:pos="1440"/>
        </w:tabs>
        <w:ind w:left="1440" w:hanging="360"/>
      </w:pPr>
      <w:rPr>
        <w:rFonts w:ascii="Verdana" w:hAnsi="Verdana" w:hint="default"/>
      </w:rPr>
    </w:lvl>
    <w:lvl w:ilvl="2" w:tplc="2F820066" w:tentative="1">
      <w:start w:val="1"/>
      <w:numFmt w:val="bullet"/>
      <w:lvlText w:val=""/>
      <w:lvlJc w:val="left"/>
      <w:pPr>
        <w:tabs>
          <w:tab w:val="num" w:pos="2160"/>
        </w:tabs>
        <w:ind w:left="2160" w:hanging="360"/>
      </w:pPr>
      <w:rPr>
        <w:rFonts w:ascii="Wingdings 2" w:hAnsi="Wingdings 2" w:hint="default"/>
      </w:rPr>
    </w:lvl>
    <w:lvl w:ilvl="3" w:tplc="9896179A" w:tentative="1">
      <w:start w:val="1"/>
      <w:numFmt w:val="bullet"/>
      <w:lvlText w:val=""/>
      <w:lvlJc w:val="left"/>
      <w:pPr>
        <w:tabs>
          <w:tab w:val="num" w:pos="2880"/>
        </w:tabs>
        <w:ind w:left="2880" w:hanging="360"/>
      </w:pPr>
      <w:rPr>
        <w:rFonts w:ascii="Wingdings 2" w:hAnsi="Wingdings 2" w:hint="default"/>
      </w:rPr>
    </w:lvl>
    <w:lvl w:ilvl="4" w:tplc="E39C7CD6" w:tentative="1">
      <w:start w:val="1"/>
      <w:numFmt w:val="bullet"/>
      <w:lvlText w:val=""/>
      <w:lvlJc w:val="left"/>
      <w:pPr>
        <w:tabs>
          <w:tab w:val="num" w:pos="3600"/>
        </w:tabs>
        <w:ind w:left="3600" w:hanging="360"/>
      </w:pPr>
      <w:rPr>
        <w:rFonts w:ascii="Wingdings 2" w:hAnsi="Wingdings 2" w:hint="default"/>
      </w:rPr>
    </w:lvl>
    <w:lvl w:ilvl="5" w:tplc="C486F7E6" w:tentative="1">
      <w:start w:val="1"/>
      <w:numFmt w:val="bullet"/>
      <w:lvlText w:val=""/>
      <w:lvlJc w:val="left"/>
      <w:pPr>
        <w:tabs>
          <w:tab w:val="num" w:pos="4320"/>
        </w:tabs>
        <w:ind w:left="4320" w:hanging="360"/>
      </w:pPr>
      <w:rPr>
        <w:rFonts w:ascii="Wingdings 2" w:hAnsi="Wingdings 2" w:hint="default"/>
      </w:rPr>
    </w:lvl>
    <w:lvl w:ilvl="6" w:tplc="E3FE125E" w:tentative="1">
      <w:start w:val="1"/>
      <w:numFmt w:val="bullet"/>
      <w:lvlText w:val=""/>
      <w:lvlJc w:val="left"/>
      <w:pPr>
        <w:tabs>
          <w:tab w:val="num" w:pos="5040"/>
        </w:tabs>
        <w:ind w:left="5040" w:hanging="360"/>
      </w:pPr>
      <w:rPr>
        <w:rFonts w:ascii="Wingdings 2" w:hAnsi="Wingdings 2" w:hint="default"/>
      </w:rPr>
    </w:lvl>
    <w:lvl w:ilvl="7" w:tplc="1C4C0D64" w:tentative="1">
      <w:start w:val="1"/>
      <w:numFmt w:val="bullet"/>
      <w:lvlText w:val=""/>
      <w:lvlJc w:val="left"/>
      <w:pPr>
        <w:tabs>
          <w:tab w:val="num" w:pos="5760"/>
        </w:tabs>
        <w:ind w:left="5760" w:hanging="360"/>
      </w:pPr>
      <w:rPr>
        <w:rFonts w:ascii="Wingdings 2" w:hAnsi="Wingdings 2" w:hint="default"/>
      </w:rPr>
    </w:lvl>
    <w:lvl w:ilvl="8" w:tplc="FCCA6E4C" w:tentative="1">
      <w:start w:val="1"/>
      <w:numFmt w:val="bullet"/>
      <w:lvlText w:val=""/>
      <w:lvlJc w:val="left"/>
      <w:pPr>
        <w:tabs>
          <w:tab w:val="num" w:pos="6480"/>
        </w:tabs>
        <w:ind w:left="6480" w:hanging="360"/>
      </w:pPr>
      <w:rPr>
        <w:rFonts w:ascii="Wingdings 2" w:hAnsi="Wingdings 2" w:hint="default"/>
      </w:rPr>
    </w:lvl>
  </w:abstractNum>
  <w:abstractNum w:abstractNumId="1">
    <w:nsid w:val="13A4386C"/>
    <w:multiLevelType w:val="hybridMultilevel"/>
    <w:tmpl w:val="A1500A46"/>
    <w:lvl w:ilvl="0" w:tplc="6C4E4688">
      <w:start w:val="1"/>
      <w:numFmt w:val="decimal"/>
      <w:lvlText w:val="%1."/>
      <w:lvlJc w:val="left"/>
      <w:pPr>
        <w:ind w:left="2563" w:hanging="360"/>
      </w:pPr>
      <w:rPr>
        <w:b/>
      </w:rPr>
    </w:lvl>
    <w:lvl w:ilvl="1" w:tplc="300A0019">
      <w:start w:val="1"/>
      <w:numFmt w:val="lowerLetter"/>
      <w:lvlText w:val="%2."/>
      <w:lvlJc w:val="left"/>
      <w:pPr>
        <w:ind w:left="3283" w:hanging="360"/>
      </w:pPr>
    </w:lvl>
    <w:lvl w:ilvl="2" w:tplc="300A001B">
      <w:start w:val="1"/>
      <w:numFmt w:val="lowerRoman"/>
      <w:lvlText w:val="%3."/>
      <w:lvlJc w:val="right"/>
      <w:pPr>
        <w:ind w:left="4003" w:hanging="180"/>
      </w:pPr>
    </w:lvl>
    <w:lvl w:ilvl="3" w:tplc="300A000F" w:tentative="1">
      <w:start w:val="1"/>
      <w:numFmt w:val="decimal"/>
      <w:lvlText w:val="%4."/>
      <w:lvlJc w:val="left"/>
      <w:pPr>
        <w:ind w:left="4723" w:hanging="360"/>
      </w:pPr>
    </w:lvl>
    <w:lvl w:ilvl="4" w:tplc="300A0019" w:tentative="1">
      <w:start w:val="1"/>
      <w:numFmt w:val="lowerLetter"/>
      <w:lvlText w:val="%5."/>
      <w:lvlJc w:val="left"/>
      <w:pPr>
        <w:ind w:left="5443" w:hanging="360"/>
      </w:pPr>
    </w:lvl>
    <w:lvl w:ilvl="5" w:tplc="300A001B" w:tentative="1">
      <w:start w:val="1"/>
      <w:numFmt w:val="lowerRoman"/>
      <w:lvlText w:val="%6."/>
      <w:lvlJc w:val="right"/>
      <w:pPr>
        <w:ind w:left="6163" w:hanging="180"/>
      </w:pPr>
    </w:lvl>
    <w:lvl w:ilvl="6" w:tplc="300A000F" w:tentative="1">
      <w:start w:val="1"/>
      <w:numFmt w:val="decimal"/>
      <w:lvlText w:val="%7."/>
      <w:lvlJc w:val="left"/>
      <w:pPr>
        <w:ind w:left="6883" w:hanging="360"/>
      </w:pPr>
    </w:lvl>
    <w:lvl w:ilvl="7" w:tplc="300A0019" w:tentative="1">
      <w:start w:val="1"/>
      <w:numFmt w:val="lowerLetter"/>
      <w:lvlText w:val="%8."/>
      <w:lvlJc w:val="left"/>
      <w:pPr>
        <w:ind w:left="7603" w:hanging="360"/>
      </w:pPr>
    </w:lvl>
    <w:lvl w:ilvl="8" w:tplc="300A001B" w:tentative="1">
      <w:start w:val="1"/>
      <w:numFmt w:val="lowerRoman"/>
      <w:lvlText w:val="%9."/>
      <w:lvlJc w:val="right"/>
      <w:pPr>
        <w:ind w:left="8323" w:hanging="180"/>
      </w:pPr>
    </w:lvl>
  </w:abstractNum>
  <w:abstractNum w:abstractNumId="2">
    <w:nsid w:val="14122345"/>
    <w:multiLevelType w:val="hybridMultilevel"/>
    <w:tmpl w:val="751E5A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6BB38BB"/>
    <w:multiLevelType w:val="hybridMultilevel"/>
    <w:tmpl w:val="5316D0D4"/>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4">
    <w:nsid w:val="1A404D8E"/>
    <w:multiLevelType w:val="hybridMultilevel"/>
    <w:tmpl w:val="F98403C0"/>
    <w:lvl w:ilvl="0" w:tplc="2774FC0A">
      <w:start w:val="1"/>
      <w:numFmt w:val="bullet"/>
      <w:lvlText w:val="•"/>
      <w:lvlJc w:val="left"/>
      <w:pPr>
        <w:tabs>
          <w:tab w:val="num" w:pos="720"/>
        </w:tabs>
        <w:ind w:left="720" w:hanging="360"/>
      </w:pPr>
      <w:rPr>
        <w:rFonts w:ascii="Times New Roman" w:hAnsi="Times New Roman" w:hint="default"/>
      </w:rPr>
    </w:lvl>
    <w:lvl w:ilvl="1" w:tplc="98D8FD10">
      <w:start w:val="1"/>
      <w:numFmt w:val="bullet"/>
      <w:lvlText w:val="•"/>
      <w:lvlJc w:val="left"/>
      <w:pPr>
        <w:tabs>
          <w:tab w:val="num" w:pos="1440"/>
        </w:tabs>
        <w:ind w:left="1440" w:hanging="360"/>
      </w:pPr>
      <w:rPr>
        <w:rFonts w:ascii="Times New Roman" w:hAnsi="Times New Roman" w:hint="default"/>
      </w:rPr>
    </w:lvl>
    <w:lvl w:ilvl="2" w:tplc="E89EA78C" w:tentative="1">
      <w:start w:val="1"/>
      <w:numFmt w:val="bullet"/>
      <w:lvlText w:val="•"/>
      <w:lvlJc w:val="left"/>
      <w:pPr>
        <w:tabs>
          <w:tab w:val="num" w:pos="2160"/>
        </w:tabs>
        <w:ind w:left="2160" w:hanging="360"/>
      </w:pPr>
      <w:rPr>
        <w:rFonts w:ascii="Times New Roman" w:hAnsi="Times New Roman" w:hint="default"/>
      </w:rPr>
    </w:lvl>
    <w:lvl w:ilvl="3" w:tplc="19008F18" w:tentative="1">
      <w:start w:val="1"/>
      <w:numFmt w:val="bullet"/>
      <w:lvlText w:val="•"/>
      <w:lvlJc w:val="left"/>
      <w:pPr>
        <w:tabs>
          <w:tab w:val="num" w:pos="2880"/>
        </w:tabs>
        <w:ind w:left="2880" w:hanging="360"/>
      </w:pPr>
      <w:rPr>
        <w:rFonts w:ascii="Times New Roman" w:hAnsi="Times New Roman" w:hint="default"/>
      </w:rPr>
    </w:lvl>
    <w:lvl w:ilvl="4" w:tplc="2BD4E80C" w:tentative="1">
      <w:start w:val="1"/>
      <w:numFmt w:val="bullet"/>
      <w:lvlText w:val="•"/>
      <w:lvlJc w:val="left"/>
      <w:pPr>
        <w:tabs>
          <w:tab w:val="num" w:pos="3600"/>
        </w:tabs>
        <w:ind w:left="3600" w:hanging="360"/>
      </w:pPr>
      <w:rPr>
        <w:rFonts w:ascii="Times New Roman" w:hAnsi="Times New Roman" w:hint="default"/>
      </w:rPr>
    </w:lvl>
    <w:lvl w:ilvl="5" w:tplc="9D426222" w:tentative="1">
      <w:start w:val="1"/>
      <w:numFmt w:val="bullet"/>
      <w:lvlText w:val="•"/>
      <w:lvlJc w:val="left"/>
      <w:pPr>
        <w:tabs>
          <w:tab w:val="num" w:pos="4320"/>
        </w:tabs>
        <w:ind w:left="4320" w:hanging="360"/>
      </w:pPr>
      <w:rPr>
        <w:rFonts w:ascii="Times New Roman" w:hAnsi="Times New Roman" w:hint="default"/>
      </w:rPr>
    </w:lvl>
    <w:lvl w:ilvl="6" w:tplc="3C8E805C" w:tentative="1">
      <w:start w:val="1"/>
      <w:numFmt w:val="bullet"/>
      <w:lvlText w:val="•"/>
      <w:lvlJc w:val="left"/>
      <w:pPr>
        <w:tabs>
          <w:tab w:val="num" w:pos="5040"/>
        </w:tabs>
        <w:ind w:left="5040" w:hanging="360"/>
      </w:pPr>
      <w:rPr>
        <w:rFonts w:ascii="Times New Roman" w:hAnsi="Times New Roman" w:hint="default"/>
      </w:rPr>
    </w:lvl>
    <w:lvl w:ilvl="7" w:tplc="D926230C" w:tentative="1">
      <w:start w:val="1"/>
      <w:numFmt w:val="bullet"/>
      <w:lvlText w:val="•"/>
      <w:lvlJc w:val="left"/>
      <w:pPr>
        <w:tabs>
          <w:tab w:val="num" w:pos="5760"/>
        </w:tabs>
        <w:ind w:left="5760" w:hanging="360"/>
      </w:pPr>
      <w:rPr>
        <w:rFonts w:ascii="Times New Roman" w:hAnsi="Times New Roman" w:hint="default"/>
      </w:rPr>
    </w:lvl>
    <w:lvl w:ilvl="8" w:tplc="E554478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8E5F26"/>
    <w:multiLevelType w:val="hybridMultilevel"/>
    <w:tmpl w:val="71CE872C"/>
    <w:lvl w:ilvl="0" w:tplc="300A0001">
      <w:start w:val="1"/>
      <w:numFmt w:val="bullet"/>
      <w:lvlText w:val=""/>
      <w:lvlJc w:val="left"/>
      <w:pPr>
        <w:ind w:left="1287" w:hanging="360"/>
      </w:pPr>
      <w:rPr>
        <w:rFonts w:ascii="Symbol" w:hAnsi="Symbol" w:hint="default"/>
      </w:rPr>
    </w:lvl>
    <w:lvl w:ilvl="1" w:tplc="300A0003">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6">
    <w:nsid w:val="26B3608C"/>
    <w:multiLevelType w:val="multilevel"/>
    <w:tmpl w:val="6C72B3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9F547A1"/>
    <w:multiLevelType w:val="multilevel"/>
    <w:tmpl w:val="42CC05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4987041"/>
    <w:multiLevelType w:val="hybridMultilevel"/>
    <w:tmpl w:val="59AEEA12"/>
    <w:lvl w:ilvl="0" w:tplc="B26EAE96">
      <w:start w:val="3"/>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ADE14E5"/>
    <w:multiLevelType w:val="hybridMultilevel"/>
    <w:tmpl w:val="B9208F06"/>
    <w:lvl w:ilvl="0" w:tplc="300A0003">
      <w:start w:val="1"/>
      <w:numFmt w:val="bullet"/>
      <w:lvlText w:val="o"/>
      <w:lvlJc w:val="left"/>
      <w:pPr>
        <w:ind w:left="3643" w:hanging="360"/>
      </w:pPr>
      <w:rPr>
        <w:rFonts w:ascii="Courier New" w:hAnsi="Courier New" w:cs="Courier New" w:hint="default"/>
      </w:rPr>
    </w:lvl>
    <w:lvl w:ilvl="1" w:tplc="300A0003" w:tentative="1">
      <w:start w:val="1"/>
      <w:numFmt w:val="bullet"/>
      <w:lvlText w:val="o"/>
      <w:lvlJc w:val="left"/>
      <w:pPr>
        <w:ind w:left="4363" w:hanging="360"/>
      </w:pPr>
      <w:rPr>
        <w:rFonts w:ascii="Courier New" w:hAnsi="Courier New" w:cs="Courier New" w:hint="default"/>
      </w:rPr>
    </w:lvl>
    <w:lvl w:ilvl="2" w:tplc="300A0005" w:tentative="1">
      <w:start w:val="1"/>
      <w:numFmt w:val="bullet"/>
      <w:lvlText w:val=""/>
      <w:lvlJc w:val="left"/>
      <w:pPr>
        <w:ind w:left="5083" w:hanging="360"/>
      </w:pPr>
      <w:rPr>
        <w:rFonts w:ascii="Wingdings" w:hAnsi="Wingdings" w:hint="default"/>
      </w:rPr>
    </w:lvl>
    <w:lvl w:ilvl="3" w:tplc="300A0001" w:tentative="1">
      <w:start w:val="1"/>
      <w:numFmt w:val="bullet"/>
      <w:lvlText w:val=""/>
      <w:lvlJc w:val="left"/>
      <w:pPr>
        <w:ind w:left="5803" w:hanging="360"/>
      </w:pPr>
      <w:rPr>
        <w:rFonts w:ascii="Symbol" w:hAnsi="Symbol" w:hint="default"/>
      </w:rPr>
    </w:lvl>
    <w:lvl w:ilvl="4" w:tplc="300A0003" w:tentative="1">
      <w:start w:val="1"/>
      <w:numFmt w:val="bullet"/>
      <w:lvlText w:val="o"/>
      <w:lvlJc w:val="left"/>
      <w:pPr>
        <w:ind w:left="6523" w:hanging="360"/>
      </w:pPr>
      <w:rPr>
        <w:rFonts w:ascii="Courier New" w:hAnsi="Courier New" w:cs="Courier New" w:hint="default"/>
      </w:rPr>
    </w:lvl>
    <w:lvl w:ilvl="5" w:tplc="300A0005" w:tentative="1">
      <w:start w:val="1"/>
      <w:numFmt w:val="bullet"/>
      <w:lvlText w:val=""/>
      <w:lvlJc w:val="left"/>
      <w:pPr>
        <w:ind w:left="7243" w:hanging="360"/>
      </w:pPr>
      <w:rPr>
        <w:rFonts w:ascii="Wingdings" w:hAnsi="Wingdings" w:hint="default"/>
      </w:rPr>
    </w:lvl>
    <w:lvl w:ilvl="6" w:tplc="300A0001" w:tentative="1">
      <w:start w:val="1"/>
      <w:numFmt w:val="bullet"/>
      <w:lvlText w:val=""/>
      <w:lvlJc w:val="left"/>
      <w:pPr>
        <w:ind w:left="7963" w:hanging="360"/>
      </w:pPr>
      <w:rPr>
        <w:rFonts w:ascii="Symbol" w:hAnsi="Symbol" w:hint="default"/>
      </w:rPr>
    </w:lvl>
    <w:lvl w:ilvl="7" w:tplc="300A0003" w:tentative="1">
      <w:start w:val="1"/>
      <w:numFmt w:val="bullet"/>
      <w:lvlText w:val="o"/>
      <w:lvlJc w:val="left"/>
      <w:pPr>
        <w:ind w:left="8683" w:hanging="360"/>
      </w:pPr>
      <w:rPr>
        <w:rFonts w:ascii="Courier New" w:hAnsi="Courier New" w:cs="Courier New" w:hint="default"/>
      </w:rPr>
    </w:lvl>
    <w:lvl w:ilvl="8" w:tplc="300A0005" w:tentative="1">
      <w:start w:val="1"/>
      <w:numFmt w:val="bullet"/>
      <w:lvlText w:val=""/>
      <w:lvlJc w:val="left"/>
      <w:pPr>
        <w:ind w:left="9403" w:hanging="360"/>
      </w:pPr>
      <w:rPr>
        <w:rFonts w:ascii="Wingdings" w:hAnsi="Wingdings" w:hint="default"/>
      </w:rPr>
    </w:lvl>
  </w:abstractNum>
  <w:abstractNum w:abstractNumId="10">
    <w:nsid w:val="3E451C6B"/>
    <w:multiLevelType w:val="hybridMultilevel"/>
    <w:tmpl w:val="CC3E1E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9F04520"/>
    <w:multiLevelType w:val="hybridMultilevel"/>
    <w:tmpl w:val="40B24A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4BFC42CE"/>
    <w:multiLevelType w:val="hybridMultilevel"/>
    <w:tmpl w:val="1D56D650"/>
    <w:lvl w:ilvl="0" w:tplc="300A0003">
      <w:start w:val="1"/>
      <w:numFmt w:val="bullet"/>
      <w:lvlText w:val="o"/>
      <w:lvlJc w:val="left"/>
      <w:pPr>
        <w:ind w:left="2421" w:hanging="360"/>
      </w:pPr>
      <w:rPr>
        <w:rFonts w:ascii="Courier New" w:hAnsi="Courier New" w:cs="Courier New" w:hint="default"/>
      </w:rPr>
    </w:lvl>
    <w:lvl w:ilvl="1" w:tplc="300A0003" w:tentative="1">
      <w:start w:val="1"/>
      <w:numFmt w:val="bullet"/>
      <w:lvlText w:val="o"/>
      <w:lvlJc w:val="left"/>
      <w:pPr>
        <w:ind w:left="3141" w:hanging="360"/>
      </w:pPr>
      <w:rPr>
        <w:rFonts w:ascii="Courier New" w:hAnsi="Courier New" w:cs="Courier New" w:hint="default"/>
      </w:rPr>
    </w:lvl>
    <w:lvl w:ilvl="2" w:tplc="300A0005" w:tentative="1">
      <w:start w:val="1"/>
      <w:numFmt w:val="bullet"/>
      <w:lvlText w:val=""/>
      <w:lvlJc w:val="left"/>
      <w:pPr>
        <w:ind w:left="3861" w:hanging="360"/>
      </w:pPr>
      <w:rPr>
        <w:rFonts w:ascii="Wingdings" w:hAnsi="Wingdings" w:hint="default"/>
      </w:rPr>
    </w:lvl>
    <w:lvl w:ilvl="3" w:tplc="300A0001" w:tentative="1">
      <w:start w:val="1"/>
      <w:numFmt w:val="bullet"/>
      <w:lvlText w:val=""/>
      <w:lvlJc w:val="left"/>
      <w:pPr>
        <w:ind w:left="4581" w:hanging="360"/>
      </w:pPr>
      <w:rPr>
        <w:rFonts w:ascii="Symbol" w:hAnsi="Symbol" w:hint="default"/>
      </w:rPr>
    </w:lvl>
    <w:lvl w:ilvl="4" w:tplc="300A0003" w:tentative="1">
      <w:start w:val="1"/>
      <w:numFmt w:val="bullet"/>
      <w:lvlText w:val="o"/>
      <w:lvlJc w:val="left"/>
      <w:pPr>
        <w:ind w:left="5301" w:hanging="360"/>
      </w:pPr>
      <w:rPr>
        <w:rFonts w:ascii="Courier New" w:hAnsi="Courier New" w:cs="Courier New" w:hint="default"/>
      </w:rPr>
    </w:lvl>
    <w:lvl w:ilvl="5" w:tplc="300A0005" w:tentative="1">
      <w:start w:val="1"/>
      <w:numFmt w:val="bullet"/>
      <w:lvlText w:val=""/>
      <w:lvlJc w:val="left"/>
      <w:pPr>
        <w:ind w:left="6021" w:hanging="360"/>
      </w:pPr>
      <w:rPr>
        <w:rFonts w:ascii="Wingdings" w:hAnsi="Wingdings" w:hint="default"/>
      </w:rPr>
    </w:lvl>
    <w:lvl w:ilvl="6" w:tplc="300A0001" w:tentative="1">
      <w:start w:val="1"/>
      <w:numFmt w:val="bullet"/>
      <w:lvlText w:val=""/>
      <w:lvlJc w:val="left"/>
      <w:pPr>
        <w:ind w:left="6741" w:hanging="360"/>
      </w:pPr>
      <w:rPr>
        <w:rFonts w:ascii="Symbol" w:hAnsi="Symbol" w:hint="default"/>
      </w:rPr>
    </w:lvl>
    <w:lvl w:ilvl="7" w:tplc="300A0003" w:tentative="1">
      <w:start w:val="1"/>
      <w:numFmt w:val="bullet"/>
      <w:lvlText w:val="o"/>
      <w:lvlJc w:val="left"/>
      <w:pPr>
        <w:ind w:left="7461" w:hanging="360"/>
      </w:pPr>
      <w:rPr>
        <w:rFonts w:ascii="Courier New" w:hAnsi="Courier New" w:cs="Courier New" w:hint="default"/>
      </w:rPr>
    </w:lvl>
    <w:lvl w:ilvl="8" w:tplc="300A0005" w:tentative="1">
      <w:start w:val="1"/>
      <w:numFmt w:val="bullet"/>
      <w:lvlText w:val=""/>
      <w:lvlJc w:val="left"/>
      <w:pPr>
        <w:ind w:left="8181" w:hanging="360"/>
      </w:pPr>
      <w:rPr>
        <w:rFonts w:ascii="Wingdings" w:hAnsi="Wingdings" w:hint="default"/>
      </w:rPr>
    </w:lvl>
  </w:abstractNum>
  <w:abstractNum w:abstractNumId="13">
    <w:nsid w:val="4D113C91"/>
    <w:multiLevelType w:val="hybridMultilevel"/>
    <w:tmpl w:val="B19AD390"/>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4">
    <w:nsid w:val="52E73E82"/>
    <w:multiLevelType w:val="hybridMultilevel"/>
    <w:tmpl w:val="6C22AF8C"/>
    <w:lvl w:ilvl="0" w:tplc="300A0001">
      <w:start w:val="1"/>
      <w:numFmt w:val="bullet"/>
      <w:lvlText w:val=""/>
      <w:lvlJc w:val="left"/>
      <w:pPr>
        <w:ind w:left="2923" w:hanging="360"/>
      </w:pPr>
      <w:rPr>
        <w:rFonts w:ascii="Symbol" w:hAnsi="Symbol" w:hint="default"/>
      </w:rPr>
    </w:lvl>
    <w:lvl w:ilvl="1" w:tplc="300A0003">
      <w:start w:val="1"/>
      <w:numFmt w:val="bullet"/>
      <w:lvlText w:val="o"/>
      <w:lvlJc w:val="left"/>
      <w:pPr>
        <w:ind w:left="3643" w:hanging="360"/>
      </w:pPr>
      <w:rPr>
        <w:rFonts w:ascii="Courier New" w:hAnsi="Courier New" w:cs="Courier New" w:hint="default"/>
      </w:rPr>
    </w:lvl>
    <w:lvl w:ilvl="2" w:tplc="300A0005" w:tentative="1">
      <w:start w:val="1"/>
      <w:numFmt w:val="bullet"/>
      <w:lvlText w:val=""/>
      <w:lvlJc w:val="left"/>
      <w:pPr>
        <w:ind w:left="4363" w:hanging="360"/>
      </w:pPr>
      <w:rPr>
        <w:rFonts w:ascii="Wingdings" w:hAnsi="Wingdings" w:hint="default"/>
      </w:rPr>
    </w:lvl>
    <w:lvl w:ilvl="3" w:tplc="300A0001" w:tentative="1">
      <w:start w:val="1"/>
      <w:numFmt w:val="bullet"/>
      <w:lvlText w:val=""/>
      <w:lvlJc w:val="left"/>
      <w:pPr>
        <w:ind w:left="5083" w:hanging="360"/>
      </w:pPr>
      <w:rPr>
        <w:rFonts w:ascii="Symbol" w:hAnsi="Symbol" w:hint="default"/>
      </w:rPr>
    </w:lvl>
    <w:lvl w:ilvl="4" w:tplc="300A0003" w:tentative="1">
      <w:start w:val="1"/>
      <w:numFmt w:val="bullet"/>
      <w:lvlText w:val="o"/>
      <w:lvlJc w:val="left"/>
      <w:pPr>
        <w:ind w:left="5803" w:hanging="360"/>
      </w:pPr>
      <w:rPr>
        <w:rFonts w:ascii="Courier New" w:hAnsi="Courier New" w:cs="Courier New" w:hint="default"/>
      </w:rPr>
    </w:lvl>
    <w:lvl w:ilvl="5" w:tplc="300A0005" w:tentative="1">
      <w:start w:val="1"/>
      <w:numFmt w:val="bullet"/>
      <w:lvlText w:val=""/>
      <w:lvlJc w:val="left"/>
      <w:pPr>
        <w:ind w:left="6523" w:hanging="360"/>
      </w:pPr>
      <w:rPr>
        <w:rFonts w:ascii="Wingdings" w:hAnsi="Wingdings" w:hint="default"/>
      </w:rPr>
    </w:lvl>
    <w:lvl w:ilvl="6" w:tplc="300A0001" w:tentative="1">
      <w:start w:val="1"/>
      <w:numFmt w:val="bullet"/>
      <w:lvlText w:val=""/>
      <w:lvlJc w:val="left"/>
      <w:pPr>
        <w:ind w:left="7243" w:hanging="360"/>
      </w:pPr>
      <w:rPr>
        <w:rFonts w:ascii="Symbol" w:hAnsi="Symbol" w:hint="default"/>
      </w:rPr>
    </w:lvl>
    <w:lvl w:ilvl="7" w:tplc="300A0003" w:tentative="1">
      <w:start w:val="1"/>
      <w:numFmt w:val="bullet"/>
      <w:lvlText w:val="o"/>
      <w:lvlJc w:val="left"/>
      <w:pPr>
        <w:ind w:left="7963" w:hanging="360"/>
      </w:pPr>
      <w:rPr>
        <w:rFonts w:ascii="Courier New" w:hAnsi="Courier New" w:cs="Courier New" w:hint="default"/>
      </w:rPr>
    </w:lvl>
    <w:lvl w:ilvl="8" w:tplc="300A0005" w:tentative="1">
      <w:start w:val="1"/>
      <w:numFmt w:val="bullet"/>
      <w:lvlText w:val=""/>
      <w:lvlJc w:val="left"/>
      <w:pPr>
        <w:ind w:left="8683" w:hanging="360"/>
      </w:pPr>
      <w:rPr>
        <w:rFonts w:ascii="Wingdings" w:hAnsi="Wingdings" w:hint="default"/>
      </w:rPr>
    </w:lvl>
  </w:abstractNum>
  <w:abstractNum w:abstractNumId="15">
    <w:nsid w:val="593460FB"/>
    <w:multiLevelType w:val="hybridMultilevel"/>
    <w:tmpl w:val="B708297A"/>
    <w:lvl w:ilvl="0" w:tplc="0B5C22A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BD70D1E"/>
    <w:multiLevelType w:val="multilevel"/>
    <w:tmpl w:val="96B40E52"/>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61F66750"/>
    <w:multiLevelType w:val="multilevel"/>
    <w:tmpl w:val="6ED090F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631A21A4"/>
    <w:multiLevelType w:val="hybridMultilevel"/>
    <w:tmpl w:val="6DACF3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349255D"/>
    <w:multiLevelType w:val="multilevel"/>
    <w:tmpl w:val="35A8D63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64C244B7"/>
    <w:multiLevelType w:val="hybridMultilevel"/>
    <w:tmpl w:val="C90AFFB8"/>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21">
    <w:nsid w:val="6E840F5C"/>
    <w:multiLevelType w:val="hybridMultilevel"/>
    <w:tmpl w:val="F0E2D656"/>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2">
    <w:nsid w:val="6EEE6883"/>
    <w:multiLevelType w:val="hybridMultilevel"/>
    <w:tmpl w:val="5B54F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833C57"/>
    <w:multiLevelType w:val="hybridMultilevel"/>
    <w:tmpl w:val="236AF08C"/>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num w:numId="1">
    <w:abstractNumId w:val="1"/>
  </w:num>
  <w:num w:numId="2">
    <w:abstractNumId w:val="12"/>
  </w:num>
  <w:num w:numId="3">
    <w:abstractNumId w:val="9"/>
  </w:num>
  <w:num w:numId="4">
    <w:abstractNumId w:val="14"/>
  </w:num>
  <w:num w:numId="5">
    <w:abstractNumId w:val="8"/>
  </w:num>
  <w:num w:numId="6">
    <w:abstractNumId w:val="13"/>
  </w:num>
  <w:num w:numId="7">
    <w:abstractNumId w:val="22"/>
  </w:num>
  <w:num w:numId="8">
    <w:abstractNumId w:val="15"/>
  </w:num>
  <w:num w:numId="9">
    <w:abstractNumId w:val="2"/>
  </w:num>
  <w:num w:numId="10">
    <w:abstractNumId w:val="3"/>
  </w:num>
  <w:num w:numId="11">
    <w:abstractNumId w:val="21"/>
  </w:num>
  <w:num w:numId="12">
    <w:abstractNumId w:val="5"/>
  </w:num>
  <w:num w:numId="13">
    <w:abstractNumId w:val="23"/>
  </w:num>
  <w:num w:numId="14">
    <w:abstractNumId w:val="20"/>
  </w:num>
  <w:num w:numId="15">
    <w:abstractNumId w:val="16"/>
  </w:num>
  <w:num w:numId="16">
    <w:abstractNumId w:val="0"/>
  </w:num>
  <w:num w:numId="17">
    <w:abstractNumId w:val="6"/>
  </w:num>
  <w:num w:numId="18">
    <w:abstractNumId w:val="7"/>
  </w:num>
  <w:num w:numId="19">
    <w:abstractNumId w:val="17"/>
  </w:num>
  <w:num w:numId="20">
    <w:abstractNumId w:val="19"/>
  </w:num>
  <w:num w:numId="21">
    <w:abstractNumId w:val="4"/>
  </w:num>
  <w:num w:numId="22">
    <w:abstractNumId w:val="11"/>
  </w:num>
  <w:num w:numId="23">
    <w:abstractNumId w:val="1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2530"/>
    <o:shapelayout v:ext="edit">
      <o:idmap v:ext="edit" data="4"/>
    </o:shapelayout>
  </w:hdrShapeDefaults>
  <w:footnotePr>
    <w:footnote w:id="-1"/>
    <w:footnote w:id="0"/>
  </w:footnotePr>
  <w:endnotePr>
    <w:endnote w:id="-1"/>
    <w:endnote w:id="0"/>
  </w:endnotePr>
  <w:compat/>
  <w:rsids>
    <w:rsidRoot w:val="00CD54E9"/>
    <w:rsid w:val="0002068A"/>
    <w:rsid w:val="00023E3A"/>
    <w:rsid w:val="0002469B"/>
    <w:rsid w:val="00040762"/>
    <w:rsid w:val="00041F54"/>
    <w:rsid w:val="00042068"/>
    <w:rsid w:val="0004600B"/>
    <w:rsid w:val="0005111D"/>
    <w:rsid w:val="00052B4D"/>
    <w:rsid w:val="0005649F"/>
    <w:rsid w:val="000573FA"/>
    <w:rsid w:val="00057AB5"/>
    <w:rsid w:val="000632C1"/>
    <w:rsid w:val="00063A3D"/>
    <w:rsid w:val="00076445"/>
    <w:rsid w:val="0008495C"/>
    <w:rsid w:val="000901A1"/>
    <w:rsid w:val="00097D5B"/>
    <w:rsid w:val="000A33CF"/>
    <w:rsid w:val="000A52C3"/>
    <w:rsid w:val="000B1AED"/>
    <w:rsid w:val="000B3E05"/>
    <w:rsid w:val="000C463F"/>
    <w:rsid w:val="000C68D9"/>
    <w:rsid w:val="000D2218"/>
    <w:rsid w:val="000E4025"/>
    <w:rsid w:val="000E58D5"/>
    <w:rsid w:val="000E74BF"/>
    <w:rsid w:val="000F0AC5"/>
    <w:rsid w:val="000F7A58"/>
    <w:rsid w:val="00101C9F"/>
    <w:rsid w:val="0010735C"/>
    <w:rsid w:val="001225C9"/>
    <w:rsid w:val="001323A7"/>
    <w:rsid w:val="00153D55"/>
    <w:rsid w:val="00164EEF"/>
    <w:rsid w:val="00185AFD"/>
    <w:rsid w:val="0019255E"/>
    <w:rsid w:val="00196682"/>
    <w:rsid w:val="001A5B52"/>
    <w:rsid w:val="001B3969"/>
    <w:rsid w:val="001B40C0"/>
    <w:rsid w:val="001B594A"/>
    <w:rsid w:val="001C0EDC"/>
    <w:rsid w:val="001D226F"/>
    <w:rsid w:val="001D345D"/>
    <w:rsid w:val="001F1AF8"/>
    <w:rsid w:val="001F225E"/>
    <w:rsid w:val="001F4987"/>
    <w:rsid w:val="002069B8"/>
    <w:rsid w:val="002114AC"/>
    <w:rsid w:val="002123F4"/>
    <w:rsid w:val="00213962"/>
    <w:rsid w:val="0021680D"/>
    <w:rsid w:val="00221EEF"/>
    <w:rsid w:val="002222B8"/>
    <w:rsid w:val="00222F74"/>
    <w:rsid w:val="00224B52"/>
    <w:rsid w:val="00250145"/>
    <w:rsid w:val="002517B1"/>
    <w:rsid w:val="00251C8F"/>
    <w:rsid w:val="002619B9"/>
    <w:rsid w:val="002626B6"/>
    <w:rsid w:val="002655B6"/>
    <w:rsid w:val="0027566E"/>
    <w:rsid w:val="00281F4A"/>
    <w:rsid w:val="00283288"/>
    <w:rsid w:val="0028338F"/>
    <w:rsid w:val="0028553F"/>
    <w:rsid w:val="002904FF"/>
    <w:rsid w:val="00291692"/>
    <w:rsid w:val="00294618"/>
    <w:rsid w:val="002A6AEE"/>
    <w:rsid w:val="002A7549"/>
    <w:rsid w:val="002B17A6"/>
    <w:rsid w:val="002B44E8"/>
    <w:rsid w:val="002B5852"/>
    <w:rsid w:val="002B7CA0"/>
    <w:rsid w:val="002D2F9A"/>
    <w:rsid w:val="002D3A7E"/>
    <w:rsid w:val="002D5F43"/>
    <w:rsid w:val="002F75A7"/>
    <w:rsid w:val="002F7AED"/>
    <w:rsid w:val="003006E1"/>
    <w:rsid w:val="003014BA"/>
    <w:rsid w:val="00305419"/>
    <w:rsid w:val="00307A5E"/>
    <w:rsid w:val="00320B1D"/>
    <w:rsid w:val="00330556"/>
    <w:rsid w:val="00331A4F"/>
    <w:rsid w:val="0036575C"/>
    <w:rsid w:val="00372181"/>
    <w:rsid w:val="00376FC2"/>
    <w:rsid w:val="00377684"/>
    <w:rsid w:val="00377DD5"/>
    <w:rsid w:val="00387008"/>
    <w:rsid w:val="003873F0"/>
    <w:rsid w:val="0039408E"/>
    <w:rsid w:val="003A6405"/>
    <w:rsid w:val="003B44B1"/>
    <w:rsid w:val="003C0DC6"/>
    <w:rsid w:val="003C1B20"/>
    <w:rsid w:val="003C37FD"/>
    <w:rsid w:val="003C7270"/>
    <w:rsid w:val="003C7A8B"/>
    <w:rsid w:val="003D3F2F"/>
    <w:rsid w:val="003D4774"/>
    <w:rsid w:val="003D618C"/>
    <w:rsid w:val="003D673F"/>
    <w:rsid w:val="003E7449"/>
    <w:rsid w:val="003E773D"/>
    <w:rsid w:val="004016DE"/>
    <w:rsid w:val="00402356"/>
    <w:rsid w:val="00410D31"/>
    <w:rsid w:val="00420C33"/>
    <w:rsid w:val="00430286"/>
    <w:rsid w:val="004411A0"/>
    <w:rsid w:val="00446DFB"/>
    <w:rsid w:val="00446F51"/>
    <w:rsid w:val="00452EEC"/>
    <w:rsid w:val="00452F3A"/>
    <w:rsid w:val="00463692"/>
    <w:rsid w:val="00466939"/>
    <w:rsid w:val="004806D0"/>
    <w:rsid w:val="0048311A"/>
    <w:rsid w:val="004839B0"/>
    <w:rsid w:val="00487E3D"/>
    <w:rsid w:val="00490841"/>
    <w:rsid w:val="0049718A"/>
    <w:rsid w:val="00497761"/>
    <w:rsid w:val="004A0207"/>
    <w:rsid w:val="004A2AE1"/>
    <w:rsid w:val="004A316D"/>
    <w:rsid w:val="004A534D"/>
    <w:rsid w:val="004B2BFF"/>
    <w:rsid w:val="004B4B07"/>
    <w:rsid w:val="004B5DCE"/>
    <w:rsid w:val="004B7F46"/>
    <w:rsid w:val="004D15C9"/>
    <w:rsid w:val="004D18F5"/>
    <w:rsid w:val="004D595C"/>
    <w:rsid w:val="004D6EBF"/>
    <w:rsid w:val="004E1C1B"/>
    <w:rsid w:val="004E2E34"/>
    <w:rsid w:val="004E6DE1"/>
    <w:rsid w:val="004F5264"/>
    <w:rsid w:val="004F63DA"/>
    <w:rsid w:val="00506FE9"/>
    <w:rsid w:val="00510F8A"/>
    <w:rsid w:val="00525403"/>
    <w:rsid w:val="00535BC9"/>
    <w:rsid w:val="00543470"/>
    <w:rsid w:val="00544687"/>
    <w:rsid w:val="005452BB"/>
    <w:rsid w:val="0055013D"/>
    <w:rsid w:val="005601E0"/>
    <w:rsid w:val="005609F1"/>
    <w:rsid w:val="00576249"/>
    <w:rsid w:val="005831C6"/>
    <w:rsid w:val="00583AF9"/>
    <w:rsid w:val="00590575"/>
    <w:rsid w:val="00591B2B"/>
    <w:rsid w:val="0059357E"/>
    <w:rsid w:val="005968A0"/>
    <w:rsid w:val="00597D06"/>
    <w:rsid w:val="005A1ECB"/>
    <w:rsid w:val="005A5C47"/>
    <w:rsid w:val="005A7E24"/>
    <w:rsid w:val="005B6057"/>
    <w:rsid w:val="005C63FD"/>
    <w:rsid w:val="005E1B05"/>
    <w:rsid w:val="005F3C32"/>
    <w:rsid w:val="005F3C83"/>
    <w:rsid w:val="005F582F"/>
    <w:rsid w:val="005F68EC"/>
    <w:rsid w:val="006002DE"/>
    <w:rsid w:val="006047C7"/>
    <w:rsid w:val="00604A56"/>
    <w:rsid w:val="00622285"/>
    <w:rsid w:val="00622D8D"/>
    <w:rsid w:val="00631DEA"/>
    <w:rsid w:val="0063521F"/>
    <w:rsid w:val="006372B4"/>
    <w:rsid w:val="00640B33"/>
    <w:rsid w:val="006423F0"/>
    <w:rsid w:val="006431C1"/>
    <w:rsid w:val="00647A4F"/>
    <w:rsid w:val="00650607"/>
    <w:rsid w:val="006544E1"/>
    <w:rsid w:val="00656C36"/>
    <w:rsid w:val="00661F56"/>
    <w:rsid w:val="0066346E"/>
    <w:rsid w:val="0066536E"/>
    <w:rsid w:val="00683CB2"/>
    <w:rsid w:val="00684E2D"/>
    <w:rsid w:val="006A43B2"/>
    <w:rsid w:val="006A4FA0"/>
    <w:rsid w:val="006A556A"/>
    <w:rsid w:val="006B268E"/>
    <w:rsid w:val="006B4ED4"/>
    <w:rsid w:val="006D0CEE"/>
    <w:rsid w:val="006D386A"/>
    <w:rsid w:val="006E4A83"/>
    <w:rsid w:val="00700B06"/>
    <w:rsid w:val="007068C2"/>
    <w:rsid w:val="00712A05"/>
    <w:rsid w:val="0071305E"/>
    <w:rsid w:val="007169DE"/>
    <w:rsid w:val="00730A13"/>
    <w:rsid w:val="0073245F"/>
    <w:rsid w:val="00735346"/>
    <w:rsid w:val="0074750A"/>
    <w:rsid w:val="00747B8C"/>
    <w:rsid w:val="0075043C"/>
    <w:rsid w:val="00753B1D"/>
    <w:rsid w:val="0076132D"/>
    <w:rsid w:val="00762D0C"/>
    <w:rsid w:val="0076452A"/>
    <w:rsid w:val="0076558B"/>
    <w:rsid w:val="0077434E"/>
    <w:rsid w:val="00781BE9"/>
    <w:rsid w:val="00782312"/>
    <w:rsid w:val="00787594"/>
    <w:rsid w:val="007A65A3"/>
    <w:rsid w:val="007B239E"/>
    <w:rsid w:val="007B5973"/>
    <w:rsid w:val="007B6048"/>
    <w:rsid w:val="007B6AB9"/>
    <w:rsid w:val="007C147C"/>
    <w:rsid w:val="007C3526"/>
    <w:rsid w:val="007C4CEF"/>
    <w:rsid w:val="007C500A"/>
    <w:rsid w:val="007D2DE9"/>
    <w:rsid w:val="007E3050"/>
    <w:rsid w:val="007E784B"/>
    <w:rsid w:val="007F759F"/>
    <w:rsid w:val="008069C9"/>
    <w:rsid w:val="0081388F"/>
    <w:rsid w:val="008142A2"/>
    <w:rsid w:val="008145DF"/>
    <w:rsid w:val="00823B64"/>
    <w:rsid w:val="00823F5D"/>
    <w:rsid w:val="00826AE4"/>
    <w:rsid w:val="0083035D"/>
    <w:rsid w:val="0083784F"/>
    <w:rsid w:val="00861030"/>
    <w:rsid w:val="00865046"/>
    <w:rsid w:val="00870987"/>
    <w:rsid w:val="00887D4B"/>
    <w:rsid w:val="00892827"/>
    <w:rsid w:val="00893D28"/>
    <w:rsid w:val="008A1152"/>
    <w:rsid w:val="008A2B27"/>
    <w:rsid w:val="008A4FF6"/>
    <w:rsid w:val="008A551F"/>
    <w:rsid w:val="008B1404"/>
    <w:rsid w:val="008B2EAE"/>
    <w:rsid w:val="008B6702"/>
    <w:rsid w:val="008C45D3"/>
    <w:rsid w:val="008E4347"/>
    <w:rsid w:val="008E5F60"/>
    <w:rsid w:val="008E7088"/>
    <w:rsid w:val="008E736E"/>
    <w:rsid w:val="008F1F3D"/>
    <w:rsid w:val="00917442"/>
    <w:rsid w:val="00922C3F"/>
    <w:rsid w:val="00923F78"/>
    <w:rsid w:val="00926010"/>
    <w:rsid w:val="009271FA"/>
    <w:rsid w:val="00932D94"/>
    <w:rsid w:val="00945DDA"/>
    <w:rsid w:val="009517FF"/>
    <w:rsid w:val="0095676F"/>
    <w:rsid w:val="0096057E"/>
    <w:rsid w:val="00970B23"/>
    <w:rsid w:val="00980377"/>
    <w:rsid w:val="00982A69"/>
    <w:rsid w:val="009920D0"/>
    <w:rsid w:val="00995FD5"/>
    <w:rsid w:val="00997DE9"/>
    <w:rsid w:val="009A2485"/>
    <w:rsid w:val="009A27D1"/>
    <w:rsid w:val="009B2156"/>
    <w:rsid w:val="009B7DA5"/>
    <w:rsid w:val="009C0875"/>
    <w:rsid w:val="009D0832"/>
    <w:rsid w:val="009E613E"/>
    <w:rsid w:val="009F295B"/>
    <w:rsid w:val="00A039A4"/>
    <w:rsid w:val="00A144B0"/>
    <w:rsid w:val="00A14DC8"/>
    <w:rsid w:val="00A16255"/>
    <w:rsid w:val="00A26563"/>
    <w:rsid w:val="00A271C4"/>
    <w:rsid w:val="00A33433"/>
    <w:rsid w:val="00A40FA0"/>
    <w:rsid w:val="00A45F8C"/>
    <w:rsid w:val="00A472AD"/>
    <w:rsid w:val="00A63237"/>
    <w:rsid w:val="00A6439F"/>
    <w:rsid w:val="00A67778"/>
    <w:rsid w:val="00A70F7E"/>
    <w:rsid w:val="00A732C3"/>
    <w:rsid w:val="00A9440C"/>
    <w:rsid w:val="00A97E8F"/>
    <w:rsid w:val="00AA5A7A"/>
    <w:rsid w:val="00AA5AC2"/>
    <w:rsid w:val="00AC05BC"/>
    <w:rsid w:val="00AC2AB5"/>
    <w:rsid w:val="00AC626F"/>
    <w:rsid w:val="00AC6D23"/>
    <w:rsid w:val="00AD28DE"/>
    <w:rsid w:val="00AE1862"/>
    <w:rsid w:val="00AF1B90"/>
    <w:rsid w:val="00AF29B0"/>
    <w:rsid w:val="00AF2B8E"/>
    <w:rsid w:val="00AF44A4"/>
    <w:rsid w:val="00AF51AF"/>
    <w:rsid w:val="00B07D72"/>
    <w:rsid w:val="00B26108"/>
    <w:rsid w:val="00B27C1B"/>
    <w:rsid w:val="00B52858"/>
    <w:rsid w:val="00B6109D"/>
    <w:rsid w:val="00B63038"/>
    <w:rsid w:val="00B64B9B"/>
    <w:rsid w:val="00B7446D"/>
    <w:rsid w:val="00B77766"/>
    <w:rsid w:val="00B83D76"/>
    <w:rsid w:val="00B91230"/>
    <w:rsid w:val="00B943D1"/>
    <w:rsid w:val="00BA0DBD"/>
    <w:rsid w:val="00BA141D"/>
    <w:rsid w:val="00BA21A7"/>
    <w:rsid w:val="00BA402D"/>
    <w:rsid w:val="00BA51CA"/>
    <w:rsid w:val="00BB16F6"/>
    <w:rsid w:val="00BC7B9F"/>
    <w:rsid w:val="00BD28A5"/>
    <w:rsid w:val="00BD4669"/>
    <w:rsid w:val="00BD6C28"/>
    <w:rsid w:val="00BE5F86"/>
    <w:rsid w:val="00BF3D3E"/>
    <w:rsid w:val="00BF45AF"/>
    <w:rsid w:val="00C030D4"/>
    <w:rsid w:val="00C0526B"/>
    <w:rsid w:val="00C15353"/>
    <w:rsid w:val="00C15B4A"/>
    <w:rsid w:val="00C16572"/>
    <w:rsid w:val="00C2200B"/>
    <w:rsid w:val="00C27B10"/>
    <w:rsid w:val="00C3446B"/>
    <w:rsid w:val="00C35E1C"/>
    <w:rsid w:val="00C36F6B"/>
    <w:rsid w:val="00C4317C"/>
    <w:rsid w:val="00C569A3"/>
    <w:rsid w:val="00C64998"/>
    <w:rsid w:val="00C66BF5"/>
    <w:rsid w:val="00C67B65"/>
    <w:rsid w:val="00C8359D"/>
    <w:rsid w:val="00C93C4F"/>
    <w:rsid w:val="00C976D0"/>
    <w:rsid w:val="00CB0CBE"/>
    <w:rsid w:val="00CB30C3"/>
    <w:rsid w:val="00CB4D2D"/>
    <w:rsid w:val="00CC0F15"/>
    <w:rsid w:val="00CD54E9"/>
    <w:rsid w:val="00CE3890"/>
    <w:rsid w:val="00CE5623"/>
    <w:rsid w:val="00CF437E"/>
    <w:rsid w:val="00CF57B4"/>
    <w:rsid w:val="00D00FA2"/>
    <w:rsid w:val="00D040F4"/>
    <w:rsid w:val="00D140D5"/>
    <w:rsid w:val="00D22236"/>
    <w:rsid w:val="00D225D3"/>
    <w:rsid w:val="00D31BDF"/>
    <w:rsid w:val="00D37EA5"/>
    <w:rsid w:val="00D4425E"/>
    <w:rsid w:val="00D44EFB"/>
    <w:rsid w:val="00D47C5D"/>
    <w:rsid w:val="00D50F5D"/>
    <w:rsid w:val="00D520D7"/>
    <w:rsid w:val="00D54CEB"/>
    <w:rsid w:val="00D600C8"/>
    <w:rsid w:val="00D64061"/>
    <w:rsid w:val="00D66267"/>
    <w:rsid w:val="00D66CF1"/>
    <w:rsid w:val="00D84420"/>
    <w:rsid w:val="00D8528E"/>
    <w:rsid w:val="00D85858"/>
    <w:rsid w:val="00D8781C"/>
    <w:rsid w:val="00D87F87"/>
    <w:rsid w:val="00D958AE"/>
    <w:rsid w:val="00D96E58"/>
    <w:rsid w:val="00DA2FB1"/>
    <w:rsid w:val="00DB2D89"/>
    <w:rsid w:val="00DB4050"/>
    <w:rsid w:val="00DC2838"/>
    <w:rsid w:val="00DC2D40"/>
    <w:rsid w:val="00DD7E6B"/>
    <w:rsid w:val="00DE42FF"/>
    <w:rsid w:val="00DE6F6E"/>
    <w:rsid w:val="00DF110F"/>
    <w:rsid w:val="00DF6492"/>
    <w:rsid w:val="00DF686F"/>
    <w:rsid w:val="00E018E5"/>
    <w:rsid w:val="00E21FEC"/>
    <w:rsid w:val="00E30EE6"/>
    <w:rsid w:val="00E31463"/>
    <w:rsid w:val="00E323FA"/>
    <w:rsid w:val="00E330B1"/>
    <w:rsid w:val="00E364E4"/>
    <w:rsid w:val="00E40EB1"/>
    <w:rsid w:val="00E42973"/>
    <w:rsid w:val="00E43DD6"/>
    <w:rsid w:val="00E547CA"/>
    <w:rsid w:val="00E648B9"/>
    <w:rsid w:val="00E71437"/>
    <w:rsid w:val="00E73142"/>
    <w:rsid w:val="00E80B35"/>
    <w:rsid w:val="00E828D2"/>
    <w:rsid w:val="00E83496"/>
    <w:rsid w:val="00E84086"/>
    <w:rsid w:val="00E85348"/>
    <w:rsid w:val="00E90FE8"/>
    <w:rsid w:val="00EA6EBC"/>
    <w:rsid w:val="00EB2A2C"/>
    <w:rsid w:val="00EB53DD"/>
    <w:rsid w:val="00EB7D9C"/>
    <w:rsid w:val="00EC04B7"/>
    <w:rsid w:val="00EC3477"/>
    <w:rsid w:val="00ED0C62"/>
    <w:rsid w:val="00ED317A"/>
    <w:rsid w:val="00ED578C"/>
    <w:rsid w:val="00ED73A7"/>
    <w:rsid w:val="00EF0D7D"/>
    <w:rsid w:val="00EF3A84"/>
    <w:rsid w:val="00EF3BCE"/>
    <w:rsid w:val="00EF6CFA"/>
    <w:rsid w:val="00F00BC7"/>
    <w:rsid w:val="00F02964"/>
    <w:rsid w:val="00F25F71"/>
    <w:rsid w:val="00F261AD"/>
    <w:rsid w:val="00F33865"/>
    <w:rsid w:val="00F348FF"/>
    <w:rsid w:val="00F37037"/>
    <w:rsid w:val="00F41631"/>
    <w:rsid w:val="00F42E23"/>
    <w:rsid w:val="00F43E73"/>
    <w:rsid w:val="00F44E5C"/>
    <w:rsid w:val="00F46F30"/>
    <w:rsid w:val="00F609C3"/>
    <w:rsid w:val="00F63C06"/>
    <w:rsid w:val="00F713F7"/>
    <w:rsid w:val="00F71791"/>
    <w:rsid w:val="00F772E1"/>
    <w:rsid w:val="00F80294"/>
    <w:rsid w:val="00F9328B"/>
    <w:rsid w:val="00F9577C"/>
    <w:rsid w:val="00F9630D"/>
    <w:rsid w:val="00FA3436"/>
    <w:rsid w:val="00FB523A"/>
    <w:rsid w:val="00FB52BC"/>
    <w:rsid w:val="00FB5466"/>
    <w:rsid w:val="00FC6110"/>
    <w:rsid w:val="00FD1CCB"/>
    <w:rsid w:val="00FD2BFA"/>
    <w:rsid w:val="00FD690B"/>
    <w:rsid w:val="00FE0D4B"/>
    <w:rsid w:val="00FE6EBB"/>
    <w:rsid w:val="00FF2BC8"/>
    <w:rsid w:val="00FF585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4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37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7FD"/>
    <w:rPr>
      <w:rFonts w:ascii="Tahoma" w:hAnsi="Tahoma" w:cs="Tahoma"/>
      <w:sz w:val="16"/>
      <w:szCs w:val="16"/>
    </w:rPr>
  </w:style>
  <w:style w:type="paragraph" w:styleId="Encabezado">
    <w:name w:val="header"/>
    <w:basedOn w:val="Normal"/>
    <w:link w:val="EncabezadoCar"/>
    <w:uiPriority w:val="99"/>
    <w:semiHidden/>
    <w:unhideWhenUsed/>
    <w:rsid w:val="003C37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C37FD"/>
  </w:style>
  <w:style w:type="paragraph" w:styleId="Piedepgina">
    <w:name w:val="footer"/>
    <w:basedOn w:val="Normal"/>
    <w:link w:val="PiedepginaCar"/>
    <w:uiPriority w:val="99"/>
    <w:unhideWhenUsed/>
    <w:rsid w:val="003C37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7FD"/>
  </w:style>
  <w:style w:type="paragraph" w:styleId="Prrafodelista">
    <w:name w:val="List Paragraph"/>
    <w:basedOn w:val="Normal"/>
    <w:link w:val="PrrafodelistaCar"/>
    <w:uiPriority w:val="34"/>
    <w:qFormat/>
    <w:rsid w:val="002D2F9A"/>
    <w:pPr>
      <w:ind w:left="720"/>
      <w:contextualSpacing/>
    </w:pPr>
    <w:rPr>
      <w:lang w:val="es-ES"/>
    </w:rPr>
  </w:style>
  <w:style w:type="table" w:styleId="Tablaconcuadrcula">
    <w:name w:val="Table Grid"/>
    <w:basedOn w:val="Tablanormal"/>
    <w:rsid w:val="00FE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2">
    <w:name w:val="Medium Shading 2 Accent 2"/>
    <w:basedOn w:val="Tablanormal"/>
    <w:uiPriority w:val="64"/>
    <w:rsid w:val="00FE6E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6">
    <w:name w:val="Light Grid Accent 6"/>
    <w:basedOn w:val="Tablanormal"/>
    <w:uiPriority w:val="62"/>
    <w:rsid w:val="00F43E7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Cuadrculaclara-nfasis11">
    <w:name w:val="Cuadrícula clara - Énfasis 11"/>
    <w:basedOn w:val="Tablanormal"/>
    <w:uiPriority w:val="62"/>
    <w:rsid w:val="00F43E7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PrrafodelistaCar">
    <w:name w:val="Párrafo de lista Car"/>
    <w:link w:val="Prrafodelista"/>
    <w:uiPriority w:val="34"/>
    <w:locked/>
    <w:rsid w:val="00164EEF"/>
    <w:rPr>
      <w:sz w:val="22"/>
      <w:szCs w:val="22"/>
      <w:lang w:val="es-ES" w:eastAsia="en-US"/>
    </w:rPr>
  </w:style>
  <w:style w:type="paragraph" w:styleId="Sinespaciado">
    <w:name w:val="No Spacing"/>
    <w:link w:val="SinespaciadoCar"/>
    <w:uiPriority w:val="1"/>
    <w:qFormat/>
    <w:rsid w:val="00063A3D"/>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063A3D"/>
    <w:rPr>
      <w:rFonts w:asciiTheme="minorHAnsi" w:eastAsiaTheme="minorEastAsia" w:hAnsiTheme="minorHAnsi" w:cstheme="minorBidi"/>
      <w:sz w:val="22"/>
      <w:szCs w:val="22"/>
      <w:lang w:val="es-ES" w:eastAsia="en-US"/>
    </w:rPr>
  </w:style>
  <w:style w:type="table" w:styleId="Cuadrculamedia1-nfasis2">
    <w:name w:val="Medium Grid 1 Accent 2"/>
    <w:basedOn w:val="Tablanormal"/>
    <w:uiPriority w:val="67"/>
    <w:rsid w:val="005968A0"/>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GridTable4Accent2">
    <w:name w:val="Grid Table 4 Accent 2"/>
    <w:basedOn w:val="Tablanormal"/>
    <w:uiPriority w:val="49"/>
    <w:rsid w:val="00781BE9"/>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efault">
    <w:name w:val="Default"/>
    <w:rsid w:val="00781BE9"/>
    <w:pPr>
      <w:autoSpaceDE w:val="0"/>
      <w:autoSpaceDN w:val="0"/>
      <w:adjustRightInd w:val="0"/>
    </w:pPr>
    <w:rPr>
      <w:rFonts w:eastAsia="Times New Roman" w:cs="Calibri"/>
      <w:color w:val="000000"/>
      <w:sz w:val="24"/>
      <w:szCs w:val="24"/>
    </w:rPr>
  </w:style>
  <w:style w:type="character" w:styleId="Textoennegrita">
    <w:name w:val="Strong"/>
    <w:basedOn w:val="Fuentedeprrafopredeter"/>
    <w:uiPriority w:val="22"/>
    <w:qFormat/>
    <w:rsid w:val="005A7E24"/>
    <w:rPr>
      <w:b/>
      <w:bCs/>
    </w:rPr>
  </w:style>
  <w:style w:type="character" w:customStyle="1" w:styleId="apple-converted-space">
    <w:name w:val="apple-converted-space"/>
    <w:basedOn w:val="Fuentedeprrafopredeter"/>
    <w:rsid w:val="005A7E24"/>
  </w:style>
  <w:style w:type="paragraph" w:customStyle="1" w:styleId="yiv6378024512msonormal">
    <w:name w:val="yiv6378024512msonormal"/>
    <w:basedOn w:val="Normal"/>
    <w:rsid w:val="0083035D"/>
    <w:pPr>
      <w:spacing w:before="100" w:beforeAutospacing="1" w:after="100" w:afterAutospacing="1" w:line="240" w:lineRule="auto"/>
    </w:pPr>
    <w:rPr>
      <w:rFonts w:ascii="Times New Roman" w:eastAsia="Times New Roman" w:hAnsi="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747992">
      <w:bodyDiv w:val="1"/>
      <w:marLeft w:val="0"/>
      <w:marRight w:val="0"/>
      <w:marTop w:val="0"/>
      <w:marBottom w:val="0"/>
      <w:divBdr>
        <w:top w:val="none" w:sz="0" w:space="0" w:color="auto"/>
        <w:left w:val="none" w:sz="0" w:space="0" w:color="auto"/>
        <w:bottom w:val="none" w:sz="0" w:space="0" w:color="auto"/>
        <w:right w:val="none" w:sz="0" w:space="0" w:color="auto"/>
      </w:divBdr>
      <w:divsChild>
        <w:div w:id="1461073802">
          <w:marLeft w:val="562"/>
          <w:marRight w:val="0"/>
          <w:marTop w:val="154"/>
          <w:marBottom w:val="0"/>
          <w:divBdr>
            <w:top w:val="none" w:sz="0" w:space="0" w:color="auto"/>
            <w:left w:val="none" w:sz="0" w:space="0" w:color="auto"/>
            <w:bottom w:val="none" w:sz="0" w:space="0" w:color="auto"/>
            <w:right w:val="none" w:sz="0" w:space="0" w:color="auto"/>
          </w:divBdr>
        </w:div>
        <w:div w:id="1106192598">
          <w:marLeft w:val="562"/>
          <w:marRight w:val="0"/>
          <w:marTop w:val="154"/>
          <w:marBottom w:val="0"/>
          <w:divBdr>
            <w:top w:val="none" w:sz="0" w:space="0" w:color="auto"/>
            <w:left w:val="none" w:sz="0" w:space="0" w:color="auto"/>
            <w:bottom w:val="none" w:sz="0" w:space="0" w:color="auto"/>
            <w:right w:val="none" w:sz="0" w:space="0" w:color="auto"/>
          </w:divBdr>
        </w:div>
        <w:div w:id="948927693">
          <w:marLeft w:val="562"/>
          <w:marRight w:val="0"/>
          <w:marTop w:val="154"/>
          <w:marBottom w:val="0"/>
          <w:divBdr>
            <w:top w:val="none" w:sz="0" w:space="0" w:color="auto"/>
            <w:left w:val="none" w:sz="0" w:space="0" w:color="auto"/>
            <w:bottom w:val="none" w:sz="0" w:space="0" w:color="auto"/>
            <w:right w:val="none" w:sz="0" w:space="0" w:color="auto"/>
          </w:divBdr>
        </w:div>
        <w:div w:id="1604260212">
          <w:marLeft w:val="562"/>
          <w:marRight w:val="0"/>
          <w:marTop w:val="154"/>
          <w:marBottom w:val="0"/>
          <w:divBdr>
            <w:top w:val="none" w:sz="0" w:space="0" w:color="auto"/>
            <w:left w:val="none" w:sz="0" w:space="0" w:color="auto"/>
            <w:bottom w:val="none" w:sz="0" w:space="0" w:color="auto"/>
            <w:right w:val="none" w:sz="0" w:space="0" w:color="auto"/>
          </w:divBdr>
        </w:div>
      </w:divsChild>
    </w:div>
    <w:div w:id="601568011">
      <w:bodyDiv w:val="1"/>
      <w:marLeft w:val="0"/>
      <w:marRight w:val="0"/>
      <w:marTop w:val="0"/>
      <w:marBottom w:val="0"/>
      <w:divBdr>
        <w:top w:val="none" w:sz="0" w:space="0" w:color="auto"/>
        <w:left w:val="none" w:sz="0" w:space="0" w:color="auto"/>
        <w:bottom w:val="none" w:sz="0" w:space="0" w:color="auto"/>
        <w:right w:val="none" w:sz="0" w:space="0" w:color="auto"/>
      </w:divBdr>
    </w:div>
    <w:div w:id="1493181683">
      <w:bodyDiv w:val="1"/>
      <w:marLeft w:val="0"/>
      <w:marRight w:val="0"/>
      <w:marTop w:val="0"/>
      <w:marBottom w:val="0"/>
      <w:divBdr>
        <w:top w:val="none" w:sz="0" w:space="0" w:color="auto"/>
        <w:left w:val="none" w:sz="0" w:space="0" w:color="auto"/>
        <w:bottom w:val="none" w:sz="0" w:space="0" w:color="auto"/>
        <w:right w:val="none" w:sz="0" w:space="0" w:color="auto"/>
      </w:divBdr>
    </w:div>
    <w:div w:id="1935742607">
      <w:bodyDiv w:val="1"/>
      <w:marLeft w:val="0"/>
      <w:marRight w:val="0"/>
      <w:marTop w:val="0"/>
      <w:marBottom w:val="0"/>
      <w:divBdr>
        <w:top w:val="none" w:sz="0" w:space="0" w:color="auto"/>
        <w:left w:val="none" w:sz="0" w:space="0" w:color="auto"/>
        <w:bottom w:val="none" w:sz="0" w:space="0" w:color="auto"/>
        <w:right w:val="none" w:sz="0" w:space="0" w:color="auto"/>
      </w:divBdr>
    </w:div>
    <w:div w:id="20581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bano\Desktop\2014%20CFCT\documentos\Formaci&#243;n%20de%20formador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591320-237C-4B27-A23A-9EEF575A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Formación de formadores</Template>
  <TotalTime>1</TotalTime>
  <Pages>8</Pages>
  <Words>1730</Words>
  <Characters>9517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Propuesta de fortalecimiento de capacidades de liderazgo a integrantes de Junta de Gobierno NMGT.</vt:lpstr>
    </vt:vector>
  </TitlesOfParts>
  <Company>CENTRO DE FORMACIÓN CIUDADANA                                                       PARLAMENTO GENTE.</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FORTALECIMIENTO DE CAPACIDADES DE LIDERAZGO A INTEGRANTES DE JUNTA DE GOBIERNO NMGT.</dc:title>
  <dc:subject>Coordinación:  CFCT – Viceprefectura – Participación Ciudadana.</dc:subject>
  <dc:creator>alexandra.bano</dc:creator>
  <cp:lastModifiedBy>sofia.mejia</cp:lastModifiedBy>
  <cp:revision>3</cp:revision>
  <cp:lastPrinted>2015-07-17T19:42:00Z</cp:lastPrinted>
  <dcterms:created xsi:type="dcterms:W3CDTF">2015-07-17T19:42:00Z</dcterms:created>
  <dcterms:modified xsi:type="dcterms:W3CDTF">2015-09-10T20:13:00Z</dcterms:modified>
</cp:coreProperties>
</file>