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E" w:rsidRDefault="00D22F2E" w:rsidP="00D22F2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Ambato, 23 de junio, 2017.</w:t>
      </w:r>
    </w:p>
    <w:p w:rsidR="00D22F2E" w:rsidRDefault="00D22F2E" w:rsidP="00D22F2E">
      <w:pPr>
        <w:rPr>
          <w:rFonts w:ascii="Times New Roman" w:hAnsi="Times New Roman" w:cs="Times New Roman"/>
          <w:b/>
          <w:sz w:val="22"/>
          <w:szCs w:val="22"/>
        </w:rPr>
      </w:pPr>
    </w:p>
    <w:p w:rsidR="002355A9" w:rsidRDefault="00D22F2E" w:rsidP="002355A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Theme="majorHAnsi" w:hAnsiTheme="majorHAnsi" w:cs="Times New Roman"/>
          <w:b/>
          <w:sz w:val="22"/>
          <w:szCs w:val="22"/>
        </w:rPr>
        <w:t xml:space="preserve">OLETÍN </w:t>
      </w:r>
      <w:r>
        <w:rPr>
          <w:rFonts w:ascii="Times New Roman" w:hAnsi="Times New Roman" w:cs="Times New Roman"/>
          <w:b/>
          <w:sz w:val="22"/>
          <w:szCs w:val="22"/>
        </w:rPr>
        <w:t>No. 339</w:t>
      </w:r>
    </w:p>
    <w:p w:rsidR="002355A9" w:rsidRDefault="002355A9" w:rsidP="002355A9">
      <w:pPr>
        <w:rPr>
          <w:rFonts w:ascii="Times New Roman" w:hAnsi="Times New Roman" w:cs="Times New Roman"/>
          <w:b/>
          <w:sz w:val="22"/>
          <w:szCs w:val="22"/>
        </w:rPr>
      </w:pPr>
    </w:p>
    <w:p w:rsidR="002355A9" w:rsidRDefault="002355A9" w:rsidP="002355A9">
      <w:r>
        <w:t>DOMINGOS EN FAMILIA PRESENTA SHOW DE MAGIA DEL MAGO ISACC YÉPEZ</w:t>
      </w:r>
    </w:p>
    <w:p w:rsidR="002355A9" w:rsidRDefault="002355A9" w:rsidP="002355A9"/>
    <w:p w:rsidR="002355A9" w:rsidRDefault="002355A9" w:rsidP="002355A9">
      <w:pPr>
        <w:jc w:val="both"/>
      </w:pPr>
      <w:r>
        <w:t xml:space="preserve">El Honorable Gobierno Provincial de Tungurahua, a través de su Dirección de Desarrollo Humano y Cultura presenta este domingo 25 de junio a partir de las 11H00 su programa especial Domingos en Familia en la cual esta semana se realizará la presentación del show de magia del mago </w:t>
      </w:r>
      <w:proofErr w:type="spellStart"/>
      <w:r>
        <w:t>Isacc</w:t>
      </w:r>
      <w:proofErr w:type="spellEnd"/>
      <w:r>
        <w:t xml:space="preserve"> </w:t>
      </w:r>
      <w:proofErr w:type="spellStart"/>
      <w:r>
        <w:t>Yépez</w:t>
      </w:r>
      <w:proofErr w:type="spellEnd"/>
      <w:r>
        <w:t xml:space="preserve"> quien con sus ademanes hará deleitar al público asistente al evento.</w:t>
      </w:r>
    </w:p>
    <w:p w:rsidR="002355A9" w:rsidRDefault="002355A9" w:rsidP="002355A9">
      <w:pPr>
        <w:jc w:val="both"/>
      </w:pPr>
      <w:r>
        <w:t xml:space="preserve">Cabe señalar que el mago </w:t>
      </w:r>
      <w:proofErr w:type="spellStart"/>
      <w:r>
        <w:t>Isacc</w:t>
      </w:r>
      <w:proofErr w:type="spellEnd"/>
      <w:r>
        <w:t xml:space="preserve"> </w:t>
      </w:r>
      <w:proofErr w:type="spellStart"/>
      <w:r>
        <w:t>Yépez</w:t>
      </w:r>
      <w:proofErr w:type="spellEnd"/>
      <w:r>
        <w:t xml:space="preserve"> en sus trabajos y obras hacen desenlace de ensueños, ilusiones e insomnio y hacer de la magia algo real a través  de juegos lúdicos.</w:t>
      </w:r>
    </w:p>
    <w:p w:rsidR="002355A9" w:rsidRDefault="002355A9" w:rsidP="002355A9">
      <w:pPr>
        <w:jc w:val="both"/>
      </w:pPr>
      <w:r>
        <w:t xml:space="preserve">Se aprovecha invitando a la ciudadanía ambateña y </w:t>
      </w:r>
      <w:proofErr w:type="spellStart"/>
      <w:r>
        <w:t>tungurahuese</w:t>
      </w:r>
      <w:proofErr w:type="spellEnd"/>
      <w:r>
        <w:t xml:space="preserve"> a ser parte del evento cultural Domingos en Familia y que en compañía de sus familiares disfruten de un fin de semana diferente a través de la magia del mago </w:t>
      </w:r>
      <w:proofErr w:type="spellStart"/>
      <w:r>
        <w:t>Isacc</w:t>
      </w:r>
      <w:proofErr w:type="spellEnd"/>
      <w:r>
        <w:t xml:space="preserve"> </w:t>
      </w:r>
      <w:proofErr w:type="spellStart"/>
      <w:r>
        <w:t>Yépez</w:t>
      </w:r>
      <w:proofErr w:type="spellEnd"/>
      <w:r>
        <w:t>.</w:t>
      </w:r>
    </w:p>
    <w:p w:rsidR="001B5365" w:rsidRPr="00E36F50" w:rsidRDefault="001B5365" w:rsidP="00E36F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5365" w:rsidRDefault="001B5365" w:rsidP="00E07AFF">
      <w:pPr>
        <w:jc w:val="center"/>
        <w:rPr>
          <w:rFonts w:ascii="Arial" w:hAnsi="Arial" w:cs="Arial"/>
          <w:b/>
          <w:sz w:val="21"/>
          <w:szCs w:val="21"/>
        </w:rPr>
      </w:pPr>
    </w:p>
    <w:sectPr w:rsidR="001B5365" w:rsidSect="00116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701" w:header="709" w:footer="23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44" w:rsidRDefault="00895344">
      <w:r>
        <w:separator/>
      </w:r>
    </w:p>
  </w:endnote>
  <w:endnote w:type="continuationSeparator" w:id="1">
    <w:p w:rsidR="00895344" w:rsidRDefault="0089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B" w:rsidRDefault="005666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F9" w:rsidRPr="00116165" w:rsidRDefault="00ED14A8">
    <w:pPr>
      <w:pStyle w:val="Piedepgina"/>
      <w:jc w:val="center"/>
      <w:rPr>
        <w:rFonts w:ascii="Arial Narrow" w:hAnsi="Arial Narrow"/>
        <w:i/>
        <w:color w:val="FF0000"/>
        <w:sz w:val="28"/>
        <w:szCs w:val="28"/>
      </w:rPr>
    </w:pPr>
    <w:r w:rsidRPr="00116165">
      <w:rPr>
        <w:rFonts w:ascii="Arial Narrow" w:hAnsi="Arial Narrow"/>
        <w:i/>
        <w:color w:val="FF0000"/>
        <w:sz w:val="28"/>
        <w:szCs w:val="28"/>
      </w:rPr>
      <w:t>Tungurahua, Tierra de oportunidades</w:t>
    </w:r>
  </w:p>
  <w:p w:rsidR="00DE21F9" w:rsidRPr="00116165" w:rsidRDefault="00ED14A8">
    <w:pPr>
      <w:pStyle w:val="Piedepgina"/>
      <w:jc w:val="center"/>
      <w:rPr>
        <w:rFonts w:ascii="Arial Narrow" w:hAnsi="Arial Narrow"/>
        <w:i/>
        <w:color w:val="008000"/>
      </w:rPr>
    </w:pPr>
    <w:r w:rsidRPr="00116165">
      <w:rPr>
        <w:rFonts w:ascii="Arial Narrow" w:hAnsi="Arial Narrow"/>
        <w:i/>
        <w:color w:val="008000"/>
      </w:rPr>
      <w:t>www.tungurahua.gob.ec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B" w:rsidRDefault="005666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44" w:rsidRDefault="00895344">
      <w:r>
        <w:separator/>
      </w:r>
    </w:p>
  </w:footnote>
  <w:footnote w:type="continuationSeparator" w:id="1">
    <w:p w:rsidR="00895344" w:rsidRDefault="0089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B" w:rsidRDefault="005666A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F9" w:rsidRDefault="00ED14A8">
    <w:pPr>
      <w:pStyle w:val="Encabezado"/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noProof/>
        <w:color w:val="FF0000"/>
        <w:sz w:val="16"/>
        <w:szCs w:val="16"/>
        <w:lang w:val="es-ES"/>
      </w:rPr>
      <w:drawing>
        <wp:anchor distT="0" distB="12065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-345440</wp:posOffset>
          </wp:positionV>
          <wp:extent cx="6336000" cy="6480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1F9" w:rsidRDefault="00DE21F9">
    <w:pPr>
      <w:pStyle w:val="Encabezado"/>
      <w:jc w:val="center"/>
      <w:rPr>
        <w:rFonts w:ascii="Arial Narrow" w:hAnsi="Arial Narrow"/>
        <w:color w:val="FF0000"/>
        <w:sz w:val="16"/>
        <w:szCs w:val="16"/>
      </w:rPr>
    </w:pPr>
  </w:p>
  <w:p w:rsidR="00DE21F9" w:rsidRDefault="00DE21F9">
    <w:pPr>
      <w:pStyle w:val="Encabezado"/>
      <w:jc w:val="center"/>
      <w:rPr>
        <w:rFonts w:ascii="Arial Narrow" w:hAnsi="Arial Narrow"/>
        <w:color w:val="FF0000"/>
        <w:sz w:val="16"/>
        <w:szCs w:val="16"/>
      </w:rPr>
    </w:pPr>
  </w:p>
  <w:p w:rsidR="00DE21F9" w:rsidRPr="00116165" w:rsidRDefault="00ED14A8" w:rsidP="00116165">
    <w:pPr>
      <w:pStyle w:val="Encabezado"/>
      <w:ind w:left="-851" w:right="-143"/>
      <w:jc w:val="center"/>
      <w:rPr>
        <w:rFonts w:ascii="Arial" w:hAnsi="Arial" w:cs="Arial"/>
        <w:color w:val="FF0000"/>
        <w:sz w:val="16"/>
        <w:szCs w:val="16"/>
      </w:rPr>
    </w:pPr>
    <w:r w:rsidRPr="00116165">
      <w:rPr>
        <w:rFonts w:ascii="Arial" w:hAnsi="Arial" w:cs="Arial"/>
        <w:color w:val="FF0000"/>
        <w:sz w:val="16"/>
        <w:szCs w:val="16"/>
      </w:rPr>
      <w:t>Ambato, calles Bolívar 491 y Castillo esquina, / PBX.: (03) 373 0220 / gobierno.provincial@tungurahua.gob.ec / Casilla: 18-01-320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AB" w:rsidRDefault="005666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1F9"/>
    <w:rsid w:val="00116165"/>
    <w:rsid w:val="0014565D"/>
    <w:rsid w:val="001B5365"/>
    <w:rsid w:val="002355A9"/>
    <w:rsid w:val="002E7E6A"/>
    <w:rsid w:val="00365084"/>
    <w:rsid w:val="00445616"/>
    <w:rsid w:val="005304E4"/>
    <w:rsid w:val="005666AB"/>
    <w:rsid w:val="005F6DB9"/>
    <w:rsid w:val="00682186"/>
    <w:rsid w:val="00833637"/>
    <w:rsid w:val="008875F3"/>
    <w:rsid w:val="00895344"/>
    <w:rsid w:val="00D22F2E"/>
    <w:rsid w:val="00DE21F9"/>
    <w:rsid w:val="00E07AFF"/>
    <w:rsid w:val="00E36F50"/>
    <w:rsid w:val="00E37573"/>
    <w:rsid w:val="00E565F7"/>
    <w:rsid w:val="00E657B4"/>
    <w:rsid w:val="00ED14A8"/>
    <w:rsid w:val="00F3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6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031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031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D0313"/>
    <w:rPr>
      <w:rFonts w:ascii="Lucida Grande" w:hAnsi="Lucida Grande" w:cs="Lucida Grande"/>
      <w:sz w:val="18"/>
      <w:szCs w:val="18"/>
    </w:rPr>
  </w:style>
  <w:style w:type="paragraph" w:customStyle="1" w:styleId="Ttulo1">
    <w:name w:val="Título1"/>
    <w:basedOn w:val="Normal"/>
    <w:next w:val="Textoindependiente"/>
    <w:qFormat/>
    <w:rsid w:val="002E7E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2E7E6A"/>
    <w:pPr>
      <w:spacing w:after="140" w:line="288" w:lineRule="auto"/>
    </w:pPr>
  </w:style>
  <w:style w:type="paragraph" w:styleId="Lista">
    <w:name w:val="List"/>
    <w:basedOn w:val="Textoindependiente"/>
    <w:rsid w:val="002E7E6A"/>
    <w:rPr>
      <w:rFonts w:cs="Lucida Sans"/>
    </w:rPr>
  </w:style>
  <w:style w:type="paragraph" w:styleId="Epgrafe">
    <w:name w:val="caption"/>
    <w:basedOn w:val="Normal"/>
    <w:qFormat/>
    <w:rsid w:val="002E7E6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E7E6A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1D03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D031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D0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Provincial de Tungurahua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Relaciones  Externas</dc:creator>
  <cp:lastModifiedBy>elena.naranjo</cp:lastModifiedBy>
  <cp:revision>7</cp:revision>
  <cp:lastPrinted>2017-04-05T16:56:00Z</cp:lastPrinted>
  <dcterms:created xsi:type="dcterms:W3CDTF">2017-06-22T20:17:00Z</dcterms:created>
  <dcterms:modified xsi:type="dcterms:W3CDTF">2017-06-22T21:30:00Z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Provincial de Tungurahua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