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6BB29" w14:textId="77777777" w:rsidR="007244CB" w:rsidRPr="0017195A" w:rsidRDefault="007244CB" w:rsidP="007244CB">
      <w:pPr>
        <w:pStyle w:val="Sinespaciado"/>
      </w:pPr>
      <w:bookmarkStart w:id="0" w:name="_Hlk170213699"/>
      <w:bookmarkStart w:id="1" w:name="_Hlk170224143"/>
      <w:bookmarkStart w:id="2" w:name="_Hlk170296020"/>
    </w:p>
    <w:p w14:paraId="4556C9FE" w14:textId="77777777" w:rsidR="007244CB" w:rsidRPr="0017195A" w:rsidRDefault="007244CB" w:rsidP="007244CB">
      <w:pPr>
        <w:pStyle w:val="Sinespaciado"/>
        <w:jc w:val="center"/>
      </w:pPr>
    </w:p>
    <w:p w14:paraId="2D8FF4A9" w14:textId="77777777" w:rsidR="007244CB" w:rsidRPr="0017195A" w:rsidRDefault="007244CB" w:rsidP="007244CB">
      <w:pPr>
        <w:pStyle w:val="Sinespaciado"/>
        <w:jc w:val="center"/>
      </w:pPr>
      <w:r w:rsidRPr="0017195A">
        <w:t>BOLETÍN DE PRENSA</w:t>
      </w:r>
    </w:p>
    <w:p w14:paraId="06A9B3A4" w14:textId="77777777" w:rsidR="007244CB" w:rsidRPr="0017195A" w:rsidRDefault="007244CB" w:rsidP="007244CB">
      <w:pPr>
        <w:pStyle w:val="Sinespaciado"/>
        <w:jc w:val="center"/>
      </w:pPr>
    </w:p>
    <w:p w14:paraId="375D4F8E" w14:textId="135C10C5" w:rsidR="007244CB" w:rsidRDefault="007244CB" w:rsidP="007244CB">
      <w:pPr>
        <w:pStyle w:val="Sinespaciado"/>
      </w:pPr>
      <w:r w:rsidRPr="0017195A">
        <w:t>HGPT, 0</w:t>
      </w:r>
      <w:r>
        <w:t>92</w:t>
      </w:r>
      <w:r w:rsidRPr="0017195A">
        <w:t xml:space="preserve"> </w:t>
      </w:r>
      <w:r>
        <w:t>06</w:t>
      </w:r>
      <w:r w:rsidRPr="0017195A">
        <w:t>/</w:t>
      </w:r>
      <w:r>
        <w:t>1</w:t>
      </w:r>
      <w:r>
        <w:t>2</w:t>
      </w:r>
      <w:r w:rsidRPr="0017195A">
        <w:t>/2023</w:t>
      </w:r>
    </w:p>
    <w:p w14:paraId="11C1BE2D" w14:textId="77777777" w:rsidR="007244CB" w:rsidRPr="0017195A" w:rsidRDefault="007244CB" w:rsidP="007244CB">
      <w:pPr>
        <w:pStyle w:val="Sinespaciado"/>
      </w:pPr>
    </w:p>
    <w:bookmarkEnd w:id="0"/>
    <w:bookmarkEnd w:id="1"/>
    <w:bookmarkEnd w:id="2"/>
    <w:p w14:paraId="5F8BA32A" w14:textId="77777777" w:rsidR="007244CB" w:rsidRPr="007244CB" w:rsidRDefault="007244CB" w:rsidP="007244CB">
      <w:pPr>
        <w:pStyle w:val="Sinespaciado"/>
        <w:jc w:val="center"/>
        <w:rPr>
          <w:b/>
          <w:bCs/>
          <w:lang w:val="es-EC"/>
        </w:rPr>
      </w:pPr>
      <w:r w:rsidRPr="007244CB">
        <w:rPr>
          <w:b/>
          <w:bCs/>
          <w:lang w:val="es-EC"/>
        </w:rPr>
        <w:t>REHABILITACIÓN VIAL</w:t>
      </w:r>
    </w:p>
    <w:p w14:paraId="0AFF79EC" w14:textId="77777777" w:rsidR="007244CB" w:rsidRDefault="007244CB" w:rsidP="007244CB">
      <w:pPr>
        <w:pStyle w:val="Sinespaciado"/>
        <w:jc w:val="center"/>
        <w:rPr>
          <w:b/>
          <w:bCs/>
          <w:lang w:val="es-EC"/>
        </w:rPr>
      </w:pPr>
      <w:r w:rsidRPr="007244CB">
        <w:rPr>
          <w:b/>
          <w:bCs/>
          <w:lang w:val="es-EC"/>
        </w:rPr>
        <w:t>INVERSIÓN EN CONECTIVIDAD: GOBIERNO PROVINCIAL DE TUNGURAHUA REHABILITA 60 KILÓMETROS DE VÍAS RURALES</w:t>
      </w:r>
    </w:p>
    <w:p w14:paraId="18FB49CA" w14:textId="77777777" w:rsidR="007244CB" w:rsidRPr="007244CB" w:rsidRDefault="007244CB" w:rsidP="007244CB">
      <w:pPr>
        <w:pStyle w:val="Sinespaciado"/>
        <w:jc w:val="center"/>
        <w:rPr>
          <w:b/>
          <w:bCs/>
          <w:lang w:val="es-EC"/>
        </w:rPr>
      </w:pPr>
    </w:p>
    <w:p w14:paraId="05F517AC" w14:textId="77777777" w:rsidR="007244CB" w:rsidRPr="007244CB" w:rsidRDefault="007244CB" w:rsidP="007244CB">
      <w:pPr>
        <w:pStyle w:val="Sinespaciado"/>
        <w:jc w:val="both"/>
        <w:rPr>
          <w:lang w:val="es-EC"/>
        </w:rPr>
      </w:pPr>
      <w:r w:rsidRPr="007244CB">
        <w:rPr>
          <w:lang w:val="es-EC"/>
        </w:rPr>
        <w:t>El Gobierno Provincial de Tungurahua demuestra su firme compromiso con la calidad y la conectividad al destinar 9 millones de dólares para la rehabilitación de 60 kilómetros de vías rurales en la provincia, enfocándose en impulsar el desarrollo vial para el beneficio de la comunidad.</w:t>
      </w:r>
    </w:p>
    <w:p w14:paraId="2699D928" w14:textId="77777777" w:rsidR="007244CB" w:rsidRPr="007244CB" w:rsidRDefault="007244CB" w:rsidP="007244CB">
      <w:pPr>
        <w:pStyle w:val="Sinespaciado"/>
        <w:jc w:val="both"/>
        <w:rPr>
          <w:lang w:val="es-EC"/>
        </w:rPr>
      </w:pPr>
      <w:r w:rsidRPr="007244CB">
        <w:rPr>
          <w:lang w:val="es-EC"/>
        </w:rPr>
        <w:t>En el marco de este ambicioso proyecto, el Grupo 2 destaca por su significativo avance y mejoras impactantes en las vías. Manuel Caizabanda, prefecto de Tungurahua, inspeccionó la rehabilitación del tramo Píllaro – Baquerizo Moreno de este Grupo, constatando un avance del 85% en las labores de rehabilitación. Con una inversión de $1’537,350 y una longitud de 11.2 kilómetros, este tramo es un claro ejemplo del progreso y el compromiso del Gobierno Provincial. La inversión busca no solo mejorar la infraestructura vial, sino también promover la seguridad peatonal, elevar la calidad de vida de los habitantes y contribuir al desarrollo regional.</w:t>
      </w:r>
    </w:p>
    <w:p w14:paraId="772CABCB" w14:textId="77777777" w:rsidR="007244CB" w:rsidRPr="007244CB" w:rsidRDefault="007244CB" w:rsidP="007244CB">
      <w:pPr>
        <w:pStyle w:val="Sinespaciado"/>
        <w:jc w:val="both"/>
        <w:rPr>
          <w:lang w:val="es-EC"/>
        </w:rPr>
      </w:pPr>
      <w:r w:rsidRPr="007244CB">
        <w:rPr>
          <w:lang w:val="es-EC"/>
        </w:rPr>
        <w:t>Los trabajos incluyen actividades como el fresado de la carpeta asfáltica existente, la excavación y retiro de la carpeta asfáltica, el cambio de tuberías de agua potable en una extensión específica, el suministro y colocación de sub base y base de alta calidad, así como la implementación de pasos de agua, tendido de carpeta asfáltica y la señalización vertical y horizontal.</w:t>
      </w:r>
    </w:p>
    <w:p w14:paraId="07C789E7" w14:textId="77777777" w:rsidR="007244CB" w:rsidRPr="007244CB" w:rsidRDefault="007244CB" w:rsidP="007244CB">
      <w:pPr>
        <w:pStyle w:val="Sinespaciado"/>
        <w:jc w:val="both"/>
        <w:rPr>
          <w:lang w:val="es-EC"/>
        </w:rPr>
      </w:pPr>
      <w:r w:rsidRPr="007244CB">
        <w:rPr>
          <w:lang w:val="es-EC"/>
        </w:rPr>
        <w:t>El Gobierno Provincial de Tungurahua reitera su compromiso con la comunidad, continuando con obras de alto impacto que buscan mejorar la calidad de vida de sus habitantes y fomentar un entorno propicio para el desarrollo de la provincia. Juntos, avanzamos hacia un futuro con vías seguras y eficientes para todos.</w:t>
      </w:r>
    </w:p>
    <w:p w14:paraId="5DE314AA" w14:textId="77777777" w:rsidR="007244CB" w:rsidRPr="007244CB" w:rsidRDefault="007244CB" w:rsidP="007244CB">
      <w:pPr>
        <w:pStyle w:val="Sinespaciado"/>
        <w:jc w:val="both"/>
        <w:rPr>
          <w:lang w:val="es-EC"/>
        </w:rPr>
      </w:pPr>
    </w:p>
    <w:sectPr w:rsidR="007244CB" w:rsidRPr="007244CB" w:rsidSect="007244CB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50193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9B997B5" wp14:editId="0FFDDE1D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4970F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74605DFC" wp14:editId="300277C5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CB"/>
    <w:rsid w:val="00471B8D"/>
    <w:rsid w:val="007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7548"/>
  <w15:chartTrackingRefBased/>
  <w15:docId w15:val="{41702FFE-EA0D-4687-A846-963490A4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4C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4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4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4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4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4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4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44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4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44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4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4C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7244C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24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4CB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24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4C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4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370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0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4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3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6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0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8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2024-06-27T20:31:00Z</dcterms:created>
  <dcterms:modified xsi:type="dcterms:W3CDTF">2024-06-27T20:33:00Z</dcterms:modified>
</cp:coreProperties>
</file>