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3A4BA" w14:textId="77777777" w:rsidR="00853482" w:rsidRDefault="00853482" w:rsidP="00853482">
      <w:pPr>
        <w:pStyle w:val="Sinespaciado"/>
        <w:rPr>
          <w:rFonts w:ascii="Arial" w:hAnsi="Arial" w:cs="Arial"/>
          <w:b/>
          <w:bCs/>
        </w:rPr>
      </w:pPr>
      <w:bookmarkStart w:id="0" w:name="_Hlk170213699"/>
    </w:p>
    <w:p w14:paraId="36134A1D" w14:textId="77777777" w:rsidR="00853482" w:rsidRDefault="00853482" w:rsidP="00853482">
      <w:pPr>
        <w:pStyle w:val="Sinespaciado"/>
        <w:jc w:val="center"/>
        <w:rPr>
          <w:rFonts w:ascii="Arial" w:hAnsi="Arial" w:cs="Arial"/>
          <w:b/>
          <w:bCs/>
        </w:rPr>
      </w:pPr>
    </w:p>
    <w:p w14:paraId="1D0F0C82" w14:textId="77777777" w:rsidR="00853482" w:rsidRDefault="00853482" w:rsidP="00853482">
      <w:pPr>
        <w:pStyle w:val="Sinespaciado"/>
        <w:jc w:val="center"/>
        <w:rPr>
          <w:rFonts w:ascii="Arial" w:hAnsi="Arial" w:cs="Arial"/>
          <w:b/>
          <w:bCs/>
        </w:rPr>
      </w:pPr>
      <w:r>
        <w:rPr>
          <w:rFonts w:ascii="Arial" w:hAnsi="Arial" w:cs="Arial"/>
          <w:b/>
          <w:bCs/>
        </w:rPr>
        <w:t>BOLETÍN DE PRENSA</w:t>
      </w:r>
    </w:p>
    <w:p w14:paraId="655FA620" w14:textId="77777777" w:rsidR="00853482" w:rsidRDefault="00853482" w:rsidP="00853482">
      <w:pPr>
        <w:pStyle w:val="Sinespaciado"/>
        <w:jc w:val="center"/>
        <w:rPr>
          <w:rFonts w:ascii="Arial" w:hAnsi="Arial" w:cs="Arial"/>
          <w:b/>
          <w:bCs/>
        </w:rPr>
      </w:pPr>
    </w:p>
    <w:p w14:paraId="2174FDBB" w14:textId="1B95853A" w:rsidR="00853482" w:rsidRDefault="00853482" w:rsidP="00853482">
      <w:pPr>
        <w:pStyle w:val="Sinespaciado"/>
        <w:rPr>
          <w:rFonts w:ascii="Arial" w:hAnsi="Arial" w:cs="Arial"/>
          <w:b/>
          <w:bCs/>
        </w:rPr>
      </w:pPr>
      <w:r>
        <w:rPr>
          <w:rFonts w:ascii="Arial" w:hAnsi="Arial" w:cs="Arial"/>
          <w:b/>
          <w:bCs/>
        </w:rPr>
        <w:t>HGPT, 0</w:t>
      </w:r>
      <w:r>
        <w:rPr>
          <w:rFonts w:ascii="Arial" w:hAnsi="Arial" w:cs="Arial"/>
          <w:b/>
          <w:bCs/>
        </w:rPr>
        <w:t>30</w:t>
      </w:r>
      <w:r>
        <w:rPr>
          <w:rFonts w:ascii="Arial" w:hAnsi="Arial" w:cs="Arial"/>
          <w:b/>
          <w:bCs/>
        </w:rPr>
        <w:t xml:space="preserve"> </w:t>
      </w:r>
      <w:r>
        <w:rPr>
          <w:rFonts w:ascii="Arial" w:hAnsi="Arial" w:cs="Arial"/>
          <w:b/>
          <w:bCs/>
        </w:rPr>
        <w:t>23</w:t>
      </w:r>
      <w:r>
        <w:rPr>
          <w:rFonts w:ascii="Arial" w:hAnsi="Arial" w:cs="Arial"/>
          <w:b/>
          <w:bCs/>
        </w:rPr>
        <w:t>/0</w:t>
      </w:r>
      <w:r>
        <w:rPr>
          <w:rFonts w:ascii="Arial" w:hAnsi="Arial" w:cs="Arial"/>
          <w:b/>
          <w:bCs/>
        </w:rPr>
        <w:t>6</w:t>
      </w:r>
      <w:r>
        <w:rPr>
          <w:rFonts w:ascii="Arial" w:hAnsi="Arial" w:cs="Arial"/>
          <w:b/>
          <w:bCs/>
        </w:rPr>
        <w:t>/2023</w:t>
      </w:r>
    </w:p>
    <w:p w14:paraId="2036BC30" w14:textId="77777777" w:rsidR="00853482" w:rsidRDefault="00853482" w:rsidP="00853482">
      <w:pPr>
        <w:pStyle w:val="Sinespaciado"/>
        <w:rPr>
          <w:rFonts w:ascii="Arial" w:hAnsi="Arial" w:cs="Arial"/>
          <w:b/>
          <w:bCs/>
        </w:rPr>
      </w:pPr>
    </w:p>
    <w:p w14:paraId="5015878D" w14:textId="1404E11B" w:rsidR="00853482" w:rsidRDefault="00853482" w:rsidP="00853482">
      <w:pPr>
        <w:jc w:val="center"/>
        <w:rPr>
          <w:b/>
          <w:bCs/>
        </w:rPr>
      </w:pPr>
      <w:r w:rsidRPr="00853482">
        <w:rPr>
          <w:b/>
          <w:bCs/>
        </w:rPr>
        <w:t>Tungurahua abre sus puertas a empresarios peruanos en busca de oportunidades comerciales en el sector agroindustrial</w:t>
      </w:r>
    </w:p>
    <w:p w14:paraId="1EE360CA" w14:textId="77777777" w:rsidR="00853482" w:rsidRPr="00853482" w:rsidRDefault="00853482" w:rsidP="00853482">
      <w:pPr>
        <w:jc w:val="both"/>
        <w:rPr>
          <w:b/>
          <w:bCs/>
        </w:rPr>
      </w:pPr>
    </w:p>
    <w:p w14:paraId="64FE0DDA" w14:textId="77777777" w:rsidR="00853482" w:rsidRPr="00853482" w:rsidRDefault="00853482" w:rsidP="00853482">
      <w:pPr>
        <w:jc w:val="both"/>
      </w:pPr>
      <w:r w:rsidRPr="00853482">
        <w:t>En el marco del programa «Ecuador Destino de Inversiones», Tungurahua recibe a una delegación peruana que busca explorar el potencial productivo de la provincia. Durante su estadía, representantes peruanos conocerán fincas, gremios y empresas con el objetivo de identificar oportunidades comerciales en productos como aguacate, arándanos y fresas.</w:t>
      </w:r>
    </w:p>
    <w:p w14:paraId="0166580A" w14:textId="77777777" w:rsidR="00853482" w:rsidRPr="00853482" w:rsidRDefault="00853482" w:rsidP="00853482">
      <w:pPr>
        <w:jc w:val="both"/>
      </w:pPr>
      <w:r w:rsidRPr="00853482">
        <w:t>El programa se realiza del 21 al 23 de junio de 2023. En el segundo día de la misión los empresarios peruanos tuvieron la oportunidad de aprender sobre los beneficios de invertir en el sector agroindustrial de Ecuador.</w:t>
      </w:r>
    </w:p>
    <w:p w14:paraId="4E4C2411" w14:textId="77777777" w:rsidR="00853482" w:rsidRPr="00853482" w:rsidRDefault="00853482" w:rsidP="00853482">
      <w:pPr>
        <w:jc w:val="both"/>
      </w:pPr>
      <w:r w:rsidRPr="00853482">
        <w:t>En una serie de exposiciones realizadas en la ciudad de Quito, representantes del Ministerio de Agricultura y Ganadería de Ecuador, Agrocalidad, ARCSA, la Cámara de Industrias y Producción de Ecuador, el Municipio de Quito y el Gobierno Provincial de Tungurahua, entre otras entidades públicas y privadas, presentaron información relevante sobre el clima de negocios, la cadena productiva agroindustrial, aspectos legales y fiscales, permisos sanitarios y regulaciones vigentes.</w:t>
      </w:r>
    </w:p>
    <w:p w14:paraId="5A106F00" w14:textId="77777777" w:rsidR="00853482" w:rsidRPr="00853482" w:rsidRDefault="00853482" w:rsidP="00853482">
      <w:pPr>
        <w:jc w:val="both"/>
      </w:pPr>
      <w:r w:rsidRPr="00853482">
        <w:t xml:space="preserve">En este contexto, el Gobierno Provincial de Tungurahua, presentó las potencialidades </w:t>
      </w:r>
      <w:proofErr w:type="spellStart"/>
      <w:r w:rsidRPr="00853482">
        <w:t>agroproductivas</w:t>
      </w:r>
      <w:proofErr w:type="spellEnd"/>
      <w:r w:rsidRPr="00853482">
        <w:t xml:space="preserve"> de la región. Tungurahua se destaca como una provincia con un gran potencial productivo, especialmente en el sector primario. La estrategia agropecuaria ha impulsado la producción de 29 millones de huevos por semana y 409,000 litros de leche por día.</w:t>
      </w:r>
    </w:p>
    <w:p w14:paraId="437F3B9A" w14:textId="77777777" w:rsidR="00853482" w:rsidRPr="00853482" w:rsidRDefault="00853482" w:rsidP="00853482">
      <w:pPr>
        <w:jc w:val="both"/>
      </w:pPr>
      <w:r w:rsidRPr="00853482">
        <w:t xml:space="preserve">Además, es el primer productor nacional de carrocerías metálicas, cuero y calzado, y se destaca en la producción de alimentos como cebolla blanca y tomate árbol, fresa, aguacate, </w:t>
      </w:r>
      <w:proofErr w:type="spellStart"/>
      <w:r w:rsidRPr="00853482">
        <w:t>arandanos</w:t>
      </w:r>
      <w:proofErr w:type="spellEnd"/>
      <w:r w:rsidRPr="00853482">
        <w:t xml:space="preserve"> y más. Estas actividades productivas han sido respaldadas por una agenda de productividad y competitividad, posicionando a Tungurahua como la cuarta provincia más competitiva de Ecuador.</w:t>
      </w:r>
    </w:p>
    <w:p w14:paraId="031E4C4E" w14:textId="77777777" w:rsidR="00853482" w:rsidRPr="00853482" w:rsidRDefault="00853482" w:rsidP="00853482">
      <w:pPr>
        <w:jc w:val="both"/>
      </w:pPr>
      <w:r w:rsidRPr="00853482">
        <w:t>Tungurahua también se destaca en la industria y el turismo, es un destino turístico atractivo, con Baños de Agua Santa como uno de los destinos más visitados durante los feriados nacionales. Tungurahua se presenta como un destino prometedor para inversionistas y turistas que deseen aprovechar las oportunidades comerciales y disfrutar de su entorno natural y turístico.</w:t>
      </w:r>
    </w:p>
    <w:p w14:paraId="3C61F925" w14:textId="77777777" w:rsidR="00853482" w:rsidRPr="00853482" w:rsidRDefault="00853482" w:rsidP="00853482">
      <w:pPr>
        <w:jc w:val="both"/>
      </w:pPr>
      <w:r w:rsidRPr="00853482">
        <w:t>El Gobierno Provincial de Tungurahua está comprometido con el desarrollo económico y la promoción de sus potencialidades únicas. Continuará trabajando en estrecha colaboración con el sector público y privado para fomentar la inversión, impulsar el crecimiento económico y mejorar la calidad de vida de los habitantes.</w:t>
      </w:r>
    </w:p>
    <w:p w14:paraId="159FCBC0" w14:textId="77777777" w:rsidR="00853482" w:rsidRPr="00853482" w:rsidRDefault="00853482" w:rsidP="00853482">
      <w:pPr>
        <w:jc w:val="both"/>
      </w:pPr>
      <w:r w:rsidRPr="00853482">
        <w:t>El Gobierno Provincial de Tungurahua, en colaboración con CIT PERU, reafirma su compromiso de fomentar el desarrollo económico y la atracción de inversiones para la provincia. Juntos, trabajarán para alcanzar un futuro próspero y generar beneficios para la comunidad.</w:t>
      </w:r>
    </w:p>
    <w:p w14:paraId="70649255" w14:textId="77777777" w:rsidR="00853482" w:rsidRPr="00853482" w:rsidRDefault="00853482" w:rsidP="00853482">
      <w:pPr>
        <w:jc w:val="both"/>
      </w:pPr>
    </w:p>
    <w:bookmarkEnd w:id="0"/>
    <w:p w14:paraId="1F015E0E" w14:textId="77777777" w:rsidR="00853482" w:rsidRDefault="00853482"/>
    <w:sectPr w:rsidR="00853482" w:rsidSect="00853482">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FF77"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7C26A5E5" wp14:editId="71B72AF0">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0D80"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730A0CDC" wp14:editId="639C3EEB">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82"/>
    <w:rsid w:val="000C0F52"/>
    <w:rsid w:val="0085348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4B33"/>
  <w15:chartTrackingRefBased/>
  <w15:docId w15:val="{9343688F-C5B2-4431-BF75-821069D1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82"/>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853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3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34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34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34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34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34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34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34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4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34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34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34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34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34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34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34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3482"/>
    <w:rPr>
      <w:rFonts w:eastAsiaTheme="majorEastAsia" w:cstheme="majorBidi"/>
      <w:color w:val="272727" w:themeColor="text1" w:themeTint="D8"/>
    </w:rPr>
  </w:style>
  <w:style w:type="paragraph" w:styleId="Ttulo">
    <w:name w:val="Title"/>
    <w:basedOn w:val="Normal"/>
    <w:next w:val="Normal"/>
    <w:link w:val="TtuloCar"/>
    <w:uiPriority w:val="10"/>
    <w:qFormat/>
    <w:rsid w:val="008534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34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34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34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482"/>
    <w:pPr>
      <w:spacing w:before="160"/>
      <w:jc w:val="center"/>
    </w:pPr>
    <w:rPr>
      <w:i/>
      <w:iCs/>
      <w:color w:val="404040" w:themeColor="text1" w:themeTint="BF"/>
    </w:rPr>
  </w:style>
  <w:style w:type="character" w:customStyle="1" w:styleId="CitaCar">
    <w:name w:val="Cita Car"/>
    <w:basedOn w:val="Fuentedeprrafopredeter"/>
    <w:link w:val="Cita"/>
    <w:uiPriority w:val="29"/>
    <w:rsid w:val="00853482"/>
    <w:rPr>
      <w:i/>
      <w:iCs/>
      <w:color w:val="404040" w:themeColor="text1" w:themeTint="BF"/>
    </w:rPr>
  </w:style>
  <w:style w:type="paragraph" w:styleId="Prrafodelista">
    <w:name w:val="List Paragraph"/>
    <w:basedOn w:val="Normal"/>
    <w:uiPriority w:val="34"/>
    <w:qFormat/>
    <w:rsid w:val="00853482"/>
    <w:pPr>
      <w:ind w:left="720"/>
      <w:contextualSpacing/>
    </w:pPr>
  </w:style>
  <w:style w:type="character" w:styleId="nfasisintenso">
    <w:name w:val="Intense Emphasis"/>
    <w:basedOn w:val="Fuentedeprrafopredeter"/>
    <w:uiPriority w:val="21"/>
    <w:qFormat/>
    <w:rsid w:val="00853482"/>
    <w:rPr>
      <w:i/>
      <w:iCs/>
      <w:color w:val="0F4761" w:themeColor="accent1" w:themeShade="BF"/>
    </w:rPr>
  </w:style>
  <w:style w:type="paragraph" w:styleId="Citadestacada">
    <w:name w:val="Intense Quote"/>
    <w:basedOn w:val="Normal"/>
    <w:next w:val="Normal"/>
    <w:link w:val="CitadestacadaCar"/>
    <w:uiPriority w:val="30"/>
    <w:qFormat/>
    <w:rsid w:val="00853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3482"/>
    <w:rPr>
      <w:i/>
      <w:iCs/>
      <w:color w:val="0F4761" w:themeColor="accent1" w:themeShade="BF"/>
    </w:rPr>
  </w:style>
  <w:style w:type="character" w:styleId="Referenciaintensa">
    <w:name w:val="Intense Reference"/>
    <w:basedOn w:val="Fuentedeprrafopredeter"/>
    <w:uiPriority w:val="32"/>
    <w:qFormat/>
    <w:rsid w:val="00853482"/>
    <w:rPr>
      <w:b/>
      <w:bCs/>
      <w:smallCaps/>
      <w:color w:val="0F4761" w:themeColor="accent1" w:themeShade="BF"/>
      <w:spacing w:val="5"/>
    </w:rPr>
  </w:style>
  <w:style w:type="paragraph" w:styleId="Sinespaciado">
    <w:name w:val="No Spacing"/>
    <w:uiPriority w:val="1"/>
    <w:qFormat/>
    <w:rsid w:val="00853482"/>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853482"/>
    <w:pPr>
      <w:tabs>
        <w:tab w:val="center" w:pos="4252"/>
        <w:tab w:val="right" w:pos="8504"/>
      </w:tabs>
    </w:pPr>
  </w:style>
  <w:style w:type="character" w:customStyle="1" w:styleId="EncabezadoCar">
    <w:name w:val="Encabezado Car"/>
    <w:basedOn w:val="Fuentedeprrafopredeter"/>
    <w:link w:val="Encabezado"/>
    <w:uiPriority w:val="99"/>
    <w:rsid w:val="00853482"/>
    <w:rPr>
      <w:rFonts w:ascii="Calibri" w:eastAsia="Calibri" w:hAnsi="Calibri" w:cs="Times New Roman"/>
      <w:kern w:val="0"/>
      <w14:ligatures w14:val="none"/>
    </w:rPr>
  </w:style>
  <w:style w:type="paragraph" w:styleId="Piedepgina">
    <w:name w:val="footer"/>
    <w:basedOn w:val="Normal"/>
    <w:link w:val="PiedepginaCar"/>
    <w:uiPriority w:val="99"/>
    <w:unhideWhenUsed/>
    <w:rsid w:val="00853482"/>
    <w:pPr>
      <w:tabs>
        <w:tab w:val="center" w:pos="4252"/>
        <w:tab w:val="right" w:pos="8504"/>
      </w:tabs>
    </w:pPr>
  </w:style>
  <w:style w:type="character" w:customStyle="1" w:styleId="PiedepginaCar">
    <w:name w:val="Pie de página Car"/>
    <w:basedOn w:val="Fuentedeprrafopredeter"/>
    <w:link w:val="Piedepgina"/>
    <w:uiPriority w:val="99"/>
    <w:rsid w:val="0085348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458532">
      <w:bodyDiv w:val="1"/>
      <w:marLeft w:val="0"/>
      <w:marRight w:val="0"/>
      <w:marTop w:val="0"/>
      <w:marBottom w:val="0"/>
      <w:divBdr>
        <w:top w:val="none" w:sz="0" w:space="0" w:color="auto"/>
        <w:left w:val="none" w:sz="0" w:space="0" w:color="auto"/>
        <w:bottom w:val="none" w:sz="0" w:space="0" w:color="auto"/>
        <w:right w:val="none" w:sz="0" w:space="0" w:color="auto"/>
      </w:divBdr>
      <w:divsChild>
        <w:div w:id="166871602">
          <w:marLeft w:val="0"/>
          <w:marRight w:val="0"/>
          <w:marTop w:val="0"/>
          <w:marBottom w:val="375"/>
          <w:divBdr>
            <w:top w:val="none" w:sz="0" w:space="0" w:color="auto"/>
            <w:left w:val="none" w:sz="0" w:space="0" w:color="auto"/>
            <w:bottom w:val="none" w:sz="0" w:space="0" w:color="auto"/>
            <w:right w:val="none" w:sz="0" w:space="0" w:color="auto"/>
          </w:divBdr>
        </w:div>
        <w:div w:id="1735196921">
          <w:marLeft w:val="0"/>
          <w:marRight w:val="0"/>
          <w:marTop w:val="0"/>
          <w:marBottom w:val="0"/>
          <w:divBdr>
            <w:top w:val="none" w:sz="0" w:space="0" w:color="auto"/>
            <w:left w:val="none" w:sz="0" w:space="0" w:color="auto"/>
            <w:bottom w:val="none" w:sz="0" w:space="0" w:color="auto"/>
            <w:right w:val="none" w:sz="0" w:space="0" w:color="auto"/>
          </w:divBdr>
          <w:divsChild>
            <w:div w:id="1362896071">
              <w:marLeft w:val="0"/>
              <w:marRight w:val="0"/>
              <w:marTop w:val="0"/>
              <w:marBottom w:val="0"/>
              <w:divBdr>
                <w:top w:val="none" w:sz="0" w:space="0" w:color="auto"/>
                <w:left w:val="none" w:sz="0" w:space="0" w:color="auto"/>
                <w:bottom w:val="none" w:sz="0" w:space="0" w:color="auto"/>
                <w:right w:val="none" w:sz="0" w:space="0" w:color="auto"/>
              </w:divBdr>
              <w:divsChild>
                <w:div w:id="838471680">
                  <w:marLeft w:val="0"/>
                  <w:marRight w:val="0"/>
                  <w:marTop w:val="0"/>
                  <w:marBottom w:val="0"/>
                  <w:divBdr>
                    <w:top w:val="none" w:sz="0" w:space="0" w:color="auto"/>
                    <w:left w:val="none" w:sz="0" w:space="0" w:color="auto"/>
                    <w:bottom w:val="none" w:sz="0" w:space="0" w:color="auto"/>
                    <w:right w:val="none" w:sz="0" w:space="0" w:color="auto"/>
                  </w:divBdr>
                  <w:divsChild>
                    <w:div w:id="25061621">
                      <w:marLeft w:val="0"/>
                      <w:marRight w:val="0"/>
                      <w:marTop w:val="0"/>
                      <w:marBottom w:val="0"/>
                      <w:divBdr>
                        <w:top w:val="none" w:sz="0" w:space="0" w:color="auto"/>
                        <w:left w:val="none" w:sz="0" w:space="0" w:color="auto"/>
                        <w:bottom w:val="none" w:sz="0" w:space="0" w:color="auto"/>
                        <w:right w:val="none" w:sz="0" w:space="0" w:color="auto"/>
                      </w:divBdr>
                      <w:divsChild>
                        <w:div w:id="1244025405">
                          <w:marLeft w:val="0"/>
                          <w:marRight w:val="0"/>
                          <w:marTop w:val="0"/>
                          <w:marBottom w:val="0"/>
                          <w:divBdr>
                            <w:top w:val="none" w:sz="0" w:space="0" w:color="auto"/>
                            <w:left w:val="none" w:sz="0" w:space="0" w:color="auto"/>
                            <w:bottom w:val="none" w:sz="0" w:space="0" w:color="auto"/>
                            <w:right w:val="none" w:sz="0" w:space="0" w:color="auto"/>
                          </w:divBdr>
                          <w:divsChild>
                            <w:div w:id="94794682">
                              <w:marLeft w:val="0"/>
                              <w:marRight w:val="0"/>
                              <w:marTop w:val="0"/>
                              <w:marBottom w:val="0"/>
                              <w:divBdr>
                                <w:top w:val="none" w:sz="0" w:space="0" w:color="auto"/>
                                <w:left w:val="none" w:sz="0" w:space="0" w:color="auto"/>
                                <w:bottom w:val="none" w:sz="0" w:space="0" w:color="auto"/>
                                <w:right w:val="none" w:sz="0" w:space="0" w:color="auto"/>
                              </w:divBdr>
                              <w:divsChild>
                                <w:div w:id="1683166700">
                                  <w:marLeft w:val="0"/>
                                  <w:marRight w:val="0"/>
                                  <w:marTop w:val="0"/>
                                  <w:marBottom w:val="0"/>
                                  <w:divBdr>
                                    <w:top w:val="none" w:sz="0" w:space="0" w:color="auto"/>
                                    <w:left w:val="none" w:sz="0" w:space="0" w:color="auto"/>
                                    <w:bottom w:val="none" w:sz="0" w:space="0" w:color="auto"/>
                                    <w:right w:val="none" w:sz="0" w:space="0" w:color="auto"/>
                                  </w:divBdr>
                                  <w:divsChild>
                                    <w:div w:id="1260914201">
                                      <w:marLeft w:val="0"/>
                                      <w:marRight w:val="0"/>
                                      <w:marTop w:val="0"/>
                                      <w:marBottom w:val="0"/>
                                      <w:divBdr>
                                        <w:top w:val="none" w:sz="0" w:space="0" w:color="auto"/>
                                        <w:left w:val="none" w:sz="0" w:space="0" w:color="auto"/>
                                        <w:bottom w:val="none" w:sz="0" w:space="0" w:color="auto"/>
                                        <w:right w:val="none" w:sz="0" w:space="0" w:color="auto"/>
                                      </w:divBdr>
                                      <w:divsChild>
                                        <w:div w:id="3246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01269">
      <w:bodyDiv w:val="1"/>
      <w:marLeft w:val="0"/>
      <w:marRight w:val="0"/>
      <w:marTop w:val="0"/>
      <w:marBottom w:val="0"/>
      <w:divBdr>
        <w:top w:val="none" w:sz="0" w:space="0" w:color="auto"/>
        <w:left w:val="none" w:sz="0" w:space="0" w:color="auto"/>
        <w:bottom w:val="none" w:sz="0" w:space="0" w:color="auto"/>
        <w:right w:val="none" w:sz="0" w:space="0" w:color="auto"/>
      </w:divBdr>
      <w:divsChild>
        <w:div w:id="425156617">
          <w:marLeft w:val="0"/>
          <w:marRight w:val="0"/>
          <w:marTop w:val="0"/>
          <w:marBottom w:val="375"/>
          <w:divBdr>
            <w:top w:val="none" w:sz="0" w:space="0" w:color="auto"/>
            <w:left w:val="none" w:sz="0" w:space="0" w:color="auto"/>
            <w:bottom w:val="none" w:sz="0" w:space="0" w:color="auto"/>
            <w:right w:val="none" w:sz="0" w:space="0" w:color="auto"/>
          </w:divBdr>
        </w:div>
        <w:div w:id="862783818">
          <w:marLeft w:val="0"/>
          <w:marRight w:val="0"/>
          <w:marTop w:val="0"/>
          <w:marBottom w:val="0"/>
          <w:divBdr>
            <w:top w:val="none" w:sz="0" w:space="0" w:color="auto"/>
            <w:left w:val="none" w:sz="0" w:space="0" w:color="auto"/>
            <w:bottom w:val="none" w:sz="0" w:space="0" w:color="auto"/>
            <w:right w:val="none" w:sz="0" w:space="0" w:color="auto"/>
          </w:divBdr>
          <w:divsChild>
            <w:div w:id="1214341875">
              <w:marLeft w:val="0"/>
              <w:marRight w:val="0"/>
              <w:marTop w:val="0"/>
              <w:marBottom w:val="0"/>
              <w:divBdr>
                <w:top w:val="none" w:sz="0" w:space="0" w:color="auto"/>
                <w:left w:val="none" w:sz="0" w:space="0" w:color="auto"/>
                <w:bottom w:val="none" w:sz="0" w:space="0" w:color="auto"/>
                <w:right w:val="none" w:sz="0" w:space="0" w:color="auto"/>
              </w:divBdr>
              <w:divsChild>
                <w:div w:id="1349680319">
                  <w:marLeft w:val="0"/>
                  <w:marRight w:val="0"/>
                  <w:marTop w:val="0"/>
                  <w:marBottom w:val="0"/>
                  <w:divBdr>
                    <w:top w:val="none" w:sz="0" w:space="0" w:color="auto"/>
                    <w:left w:val="none" w:sz="0" w:space="0" w:color="auto"/>
                    <w:bottom w:val="none" w:sz="0" w:space="0" w:color="auto"/>
                    <w:right w:val="none" w:sz="0" w:space="0" w:color="auto"/>
                  </w:divBdr>
                  <w:divsChild>
                    <w:div w:id="2068336801">
                      <w:marLeft w:val="0"/>
                      <w:marRight w:val="0"/>
                      <w:marTop w:val="0"/>
                      <w:marBottom w:val="0"/>
                      <w:divBdr>
                        <w:top w:val="none" w:sz="0" w:space="0" w:color="auto"/>
                        <w:left w:val="none" w:sz="0" w:space="0" w:color="auto"/>
                        <w:bottom w:val="none" w:sz="0" w:space="0" w:color="auto"/>
                        <w:right w:val="none" w:sz="0" w:space="0" w:color="auto"/>
                      </w:divBdr>
                      <w:divsChild>
                        <w:div w:id="1829710277">
                          <w:marLeft w:val="0"/>
                          <w:marRight w:val="0"/>
                          <w:marTop w:val="0"/>
                          <w:marBottom w:val="0"/>
                          <w:divBdr>
                            <w:top w:val="none" w:sz="0" w:space="0" w:color="auto"/>
                            <w:left w:val="none" w:sz="0" w:space="0" w:color="auto"/>
                            <w:bottom w:val="none" w:sz="0" w:space="0" w:color="auto"/>
                            <w:right w:val="none" w:sz="0" w:space="0" w:color="auto"/>
                          </w:divBdr>
                          <w:divsChild>
                            <w:div w:id="1444879805">
                              <w:marLeft w:val="0"/>
                              <w:marRight w:val="0"/>
                              <w:marTop w:val="0"/>
                              <w:marBottom w:val="0"/>
                              <w:divBdr>
                                <w:top w:val="none" w:sz="0" w:space="0" w:color="auto"/>
                                <w:left w:val="none" w:sz="0" w:space="0" w:color="auto"/>
                                <w:bottom w:val="none" w:sz="0" w:space="0" w:color="auto"/>
                                <w:right w:val="none" w:sz="0" w:space="0" w:color="auto"/>
                              </w:divBdr>
                              <w:divsChild>
                                <w:div w:id="1371031786">
                                  <w:marLeft w:val="0"/>
                                  <w:marRight w:val="0"/>
                                  <w:marTop w:val="0"/>
                                  <w:marBottom w:val="0"/>
                                  <w:divBdr>
                                    <w:top w:val="none" w:sz="0" w:space="0" w:color="auto"/>
                                    <w:left w:val="none" w:sz="0" w:space="0" w:color="auto"/>
                                    <w:bottom w:val="none" w:sz="0" w:space="0" w:color="auto"/>
                                    <w:right w:val="none" w:sz="0" w:space="0" w:color="auto"/>
                                  </w:divBdr>
                                  <w:divsChild>
                                    <w:div w:id="1061367863">
                                      <w:marLeft w:val="0"/>
                                      <w:marRight w:val="0"/>
                                      <w:marTop w:val="0"/>
                                      <w:marBottom w:val="0"/>
                                      <w:divBdr>
                                        <w:top w:val="none" w:sz="0" w:space="0" w:color="auto"/>
                                        <w:left w:val="none" w:sz="0" w:space="0" w:color="auto"/>
                                        <w:bottom w:val="none" w:sz="0" w:space="0" w:color="auto"/>
                                        <w:right w:val="none" w:sz="0" w:space="0" w:color="auto"/>
                                      </w:divBdr>
                                      <w:divsChild>
                                        <w:div w:id="12609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2449</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2024-06-25T19:57:00Z</dcterms:created>
  <dcterms:modified xsi:type="dcterms:W3CDTF">2024-06-25T19:59:00Z</dcterms:modified>
</cp:coreProperties>
</file>