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FE415C" w14:textId="77777777" w:rsidR="00B625BA" w:rsidRPr="0017195A" w:rsidRDefault="00B625BA" w:rsidP="00B625BA">
      <w:pPr>
        <w:pStyle w:val="Sinespaciado"/>
      </w:pPr>
      <w:bookmarkStart w:id="0" w:name="_Hlk170213699"/>
    </w:p>
    <w:p w14:paraId="261E2D3B" w14:textId="77777777" w:rsidR="00B625BA" w:rsidRPr="0017195A" w:rsidRDefault="00B625BA" w:rsidP="00B625BA">
      <w:pPr>
        <w:pStyle w:val="Sinespaciado"/>
        <w:jc w:val="center"/>
      </w:pPr>
    </w:p>
    <w:p w14:paraId="6EB9FCDC" w14:textId="77777777" w:rsidR="00B625BA" w:rsidRPr="0017195A" w:rsidRDefault="00B625BA" w:rsidP="00B625BA">
      <w:pPr>
        <w:pStyle w:val="Sinespaciado"/>
        <w:jc w:val="center"/>
      </w:pPr>
      <w:r w:rsidRPr="0017195A">
        <w:t>BOLETÍN DE PRENSA</w:t>
      </w:r>
    </w:p>
    <w:p w14:paraId="70266840" w14:textId="77777777" w:rsidR="00B625BA" w:rsidRPr="0017195A" w:rsidRDefault="00B625BA" w:rsidP="00B625BA">
      <w:pPr>
        <w:pStyle w:val="Sinespaciado"/>
        <w:jc w:val="center"/>
      </w:pPr>
    </w:p>
    <w:p w14:paraId="0C7A417C" w14:textId="1DC86DE9" w:rsidR="00B625BA" w:rsidRPr="0017195A" w:rsidRDefault="00B625BA" w:rsidP="00B625BA">
      <w:pPr>
        <w:pStyle w:val="Sinespaciado"/>
      </w:pPr>
      <w:r w:rsidRPr="0017195A">
        <w:t>HGPT, 0</w:t>
      </w:r>
      <w:r>
        <w:t>43</w:t>
      </w:r>
      <w:r w:rsidRPr="0017195A">
        <w:t xml:space="preserve"> </w:t>
      </w:r>
      <w:r>
        <w:t>26</w:t>
      </w:r>
      <w:r w:rsidRPr="0017195A">
        <w:t>/0</w:t>
      </w:r>
      <w:r>
        <w:t>7</w:t>
      </w:r>
      <w:r w:rsidRPr="0017195A">
        <w:t>/2023</w:t>
      </w:r>
    </w:p>
    <w:p w14:paraId="492EEA9E" w14:textId="77777777" w:rsidR="00B625BA" w:rsidRPr="0017195A" w:rsidRDefault="00B625BA" w:rsidP="00B625BA">
      <w:pPr>
        <w:pStyle w:val="Sinespaciado"/>
      </w:pPr>
    </w:p>
    <w:p w14:paraId="0EB5D4AA" w14:textId="77777777" w:rsidR="00B625BA" w:rsidRPr="00B625BA" w:rsidRDefault="00B625BA" w:rsidP="00B625BA">
      <w:pPr>
        <w:jc w:val="both"/>
        <w:rPr>
          <w:b/>
          <w:bCs/>
        </w:rPr>
      </w:pPr>
      <w:r w:rsidRPr="00B625BA">
        <w:rPr>
          <w:b/>
          <w:bCs/>
        </w:rPr>
        <w:t>Gobierno Provincial de Tungurahua suscribe contratos para la construcción y fiscalización de la represa Chiquicahua</w:t>
      </w:r>
    </w:p>
    <w:p w14:paraId="70AC3042" w14:textId="77777777" w:rsidR="00B625BA" w:rsidRPr="00B625BA" w:rsidRDefault="00B625BA" w:rsidP="00B625BA">
      <w:pPr>
        <w:jc w:val="both"/>
      </w:pPr>
      <w:r w:rsidRPr="00B625BA">
        <w:t>Luego de más de 25 años el proyecto Represa Quebrada Chiquicahua se cristaliza con la suscripción del contrato de construcción y fiscalización que realizó el Prefecto de Tungurahua, Manuel Caizabanda la mañana del miércoles 25 de julio de 2023, obra que responde al sentir de cientos de agricultores y campesinos de diferentes cantones de la provincia. </w:t>
      </w:r>
    </w:p>
    <w:p w14:paraId="18C43E27" w14:textId="77777777" w:rsidR="00B625BA" w:rsidRPr="00B625BA" w:rsidRDefault="00B625BA" w:rsidP="00B625BA">
      <w:pPr>
        <w:jc w:val="both"/>
      </w:pPr>
      <w:r w:rsidRPr="00B625BA">
        <w:t>El Prefecto de Tungurahua presentó en detalle las acciones desplegadas para conseguir el financiamiento para la construcción del embalse y enfatizó que con esta obra se busca optimizar y garantizar el agua para las próximas generaciones, pero lo más importante es que se impulsará la producción y el desarrollo agrícola.</w:t>
      </w:r>
    </w:p>
    <w:p w14:paraId="3B91207B" w14:textId="77777777" w:rsidR="00B625BA" w:rsidRPr="00B625BA" w:rsidRDefault="00B625BA" w:rsidP="00B625BA">
      <w:pPr>
        <w:jc w:val="both"/>
      </w:pPr>
      <w:r w:rsidRPr="00B625BA">
        <w:t>Son más de 12 mil familias las que se beneficiarán directamente con el embalse y alrededor de 50 mil habitantes de diferentes sectores rurales, quienes se dedican al cultivo de diferentes productos agrícolas, asegurando agua en tiempo de estiaje, resaltó la autoridad. </w:t>
      </w:r>
    </w:p>
    <w:p w14:paraId="4997DF02" w14:textId="77777777" w:rsidR="00B625BA" w:rsidRPr="00B625BA" w:rsidRDefault="00B625BA" w:rsidP="00B625BA">
      <w:pPr>
        <w:jc w:val="both"/>
      </w:pPr>
      <w:r w:rsidRPr="00B625BA">
        <w:t>Luego de todos los procesos legales que la institución provincial cumplió, el Prefecto de manera oficial suscribió el contrato de construcción de la Presa Chiquicahua y sus obras anexas por un valor de 24’249.959,03 dólares más IVA con la empresa contratista Hidalgo e Hidalgo, representada por el Ing. Franklin Ruiz.</w:t>
      </w:r>
    </w:p>
    <w:p w14:paraId="62531EC6" w14:textId="77777777" w:rsidR="00B625BA" w:rsidRPr="00B625BA" w:rsidRDefault="00B625BA" w:rsidP="00B625BA">
      <w:pPr>
        <w:jc w:val="both"/>
      </w:pPr>
      <w:r w:rsidRPr="00B625BA">
        <w:t>El Plazo del contrato es de 1.095 días contados desde el día siguiente de la autorización por escrito de inicio de la obra por parte de la administración del contrato.</w:t>
      </w:r>
    </w:p>
    <w:p w14:paraId="29D083F9" w14:textId="77777777" w:rsidR="00B625BA" w:rsidRPr="00B625BA" w:rsidRDefault="00B625BA" w:rsidP="00B625BA">
      <w:pPr>
        <w:jc w:val="both"/>
      </w:pPr>
      <w:r w:rsidRPr="00B625BA">
        <w:t>La empresa contratista Hidalgo e Hidalgo ejecutará, terminará y entregará a entera satisfacción la construcción de la Presa Chiquicahua de acuerdo a los documentos detallados en el contrato.</w:t>
      </w:r>
    </w:p>
    <w:p w14:paraId="3F63AC77" w14:textId="77777777" w:rsidR="00B625BA" w:rsidRPr="00B625BA" w:rsidRDefault="00B625BA" w:rsidP="00B625BA">
      <w:pPr>
        <w:jc w:val="both"/>
      </w:pPr>
      <w:r w:rsidRPr="00B625BA">
        <w:rPr>
          <w:b/>
          <w:bCs/>
        </w:rPr>
        <w:t>FISCALIZACIÓN DE LA CONSTRUUCIÓN DE LA PRESA CHIQUICAHUA</w:t>
      </w:r>
    </w:p>
    <w:p w14:paraId="6DDC363B" w14:textId="77777777" w:rsidR="00B625BA" w:rsidRPr="00B625BA" w:rsidRDefault="00B625BA" w:rsidP="00B625BA">
      <w:pPr>
        <w:jc w:val="both"/>
      </w:pPr>
      <w:r w:rsidRPr="00B625BA">
        <w:t>El Gobierno Provincial representado por el Prefecto de la provincia, adicionalmente suscribió el contrato de fiscalización del proyecto Construcción de la Presa Chiquicahua y sus obras anexas con el Consorcio Tungurahua GAHS -SEC, representado por Carlos Gonzáles, como fiscalizador. </w:t>
      </w:r>
    </w:p>
    <w:p w14:paraId="34196FF1" w14:textId="77777777" w:rsidR="00B625BA" w:rsidRPr="00B625BA" w:rsidRDefault="00B625BA" w:rsidP="00B625BA">
      <w:pPr>
        <w:jc w:val="both"/>
      </w:pPr>
      <w:r w:rsidRPr="00B625BA">
        <w:t>El costo de la fiscalización es de 1´061.624. 57 dólares más IVA, el plazo es de 1.125 días.</w:t>
      </w:r>
    </w:p>
    <w:p w14:paraId="4EE849CA" w14:textId="77777777" w:rsidR="00B625BA" w:rsidRPr="00B625BA" w:rsidRDefault="00B625BA" w:rsidP="00B625BA">
      <w:pPr>
        <w:jc w:val="both"/>
      </w:pPr>
      <w:r w:rsidRPr="00B625BA">
        <w:t>A través del contrato la empresa fiscalizadora está comprometida a ejecutar, terminar y entregar la fiscalización del proyecto y sus obras anexas de conformidad a los pliegos y términos de referencia, así como todas las condiciones generales de los contratos de ejecución de la consultoría. </w:t>
      </w:r>
    </w:p>
    <w:p w14:paraId="4063B109" w14:textId="77777777" w:rsidR="00B625BA" w:rsidRPr="00B625BA" w:rsidRDefault="00B625BA" w:rsidP="00B625BA">
      <w:pPr>
        <w:jc w:val="both"/>
      </w:pPr>
      <w:r w:rsidRPr="00B625BA">
        <w:t>En el evento de suscripción estuvieron presentes el Presidente del canal de riego Chiquicahua, Alonso Punina; Presidente del canal de riego Alta Fernández, Ángel Yanez; representante del canal de riego Alta Fernández, Segundo Toalombo; Presidente del canal de Riego Casimiro Pazmiño, Manuel Hidalgo; Presidente del canal de riego Cunuc Yaku, Manuel Usulle.   </w:t>
      </w:r>
    </w:p>
    <w:p w14:paraId="343F952F" w14:textId="77777777" w:rsidR="00B625BA" w:rsidRPr="0017195A" w:rsidRDefault="00B625BA" w:rsidP="00B625BA">
      <w:pPr>
        <w:jc w:val="both"/>
      </w:pPr>
    </w:p>
    <w:bookmarkEnd w:id="0"/>
    <w:p w14:paraId="064AFDE6" w14:textId="77777777" w:rsidR="00B625BA" w:rsidRPr="0017195A" w:rsidRDefault="00B625BA" w:rsidP="00B625BA"/>
    <w:p w14:paraId="7C466A5A" w14:textId="77777777" w:rsidR="00B625BA" w:rsidRDefault="00B625BA"/>
    <w:sectPr w:rsidR="00B625BA" w:rsidSect="00B625BA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3BA37A" w14:textId="77777777" w:rsidR="00000000" w:rsidRDefault="00000000">
    <w:pPr>
      <w:pStyle w:val="Piedepgina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1" locked="0" layoutInCell="1" allowOverlap="1" wp14:anchorId="145D98FB" wp14:editId="65C29FF6">
          <wp:simplePos x="0" y="0"/>
          <wp:positionH relativeFrom="page">
            <wp:align>left</wp:align>
          </wp:positionH>
          <wp:positionV relativeFrom="paragraph">
            <wp:posOffset>-1159014</wp:posOffset>
          </wp:positionV>
          <wp:extent cx="7524750" cy="1783854"/>
          <wp:effectExtent l="0" t="0" r="0" b="6985"/>
          <wp:wrapNone/>
          <wp:docPr id="55835600" name="Imagen 2" descr="Imagen en blanco y negr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835600" name="Imagen 2" descr="Imagen en blanco y negr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7838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FB2185" w14:textId="77777777" w:rsidR="00000000" w:rsidRDefault="00000000">
    <w:pPr>
      <w:pStyle w:val="Encabezad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9264" behindDoc="1" locked="0" layoutInCell="1" allowOverlap="1" wp14:anchorId="75764FA5" wp14:editId="56DA6B92">
          <wp:simplePos x="0" y="0"/>
          <wp:positionH relativeFrom="column">
            <wp:posOffset>-876300</wp:posOffset>
          </wp:positionH>
          <wp:positionV relativeFrom="paragraph">
            <wp:posOffset>-419735</wp:posOffset>
          </wp:positionV>
          <wp:extent cx="5400040" cy="6552565"/>
          <wp:effectExtent l="0" t="0" r="0" b="635"/>
          <wp:wrapNone/>
          <wp:docPr id="1966095816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6095816" name="Imagen 1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552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5BA"/>
    <w:rsid w:val="000C0F52"/>
    <w:rsid w:val="00B62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F01DE"/>
  <w15:chartTrackingRefBased/>
  <w15:docId w15:val="{8C015A26-3613-4605-BFF4-D9E94DCE5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5B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625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625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625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625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625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625B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625B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625B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625B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625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625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625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625B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625B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625B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625B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625B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625B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625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625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625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625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625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625B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625B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625B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625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625B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625BA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uiPriority w:val="1"/>
    <w:qFormat/>
    <w:rsid w:val="00B625BA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B625B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625BA"/>
    <w:rPr>
      <w:rFonts w:ascii="Calibri" w:eastAsia="Calibri" w:hAnsi="Calibri" w:cs="Times New Roman"/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B625B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625BA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486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61533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4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62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08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17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32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328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65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110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7823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23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04559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7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37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25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39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621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882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717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102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344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441</Words>
  <Characters>2430</Characters>
  <Application>Microsoft Office Word</Application>
  <DocSecurity>0</DocSecurity>
  <Lines>20</Lines>
  <Paragraphs>5</Paragraphs>
  <ScaleCrop>false</ScaleCrop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Relaciones Externas</dc:creator>
  <cp:keywords/>
  <dc:description/>
  <cp:lastModifiedBy>Relaciones Externas</cp:lastModifiedBy>
  <cp:revision>1</cp:revision>
  <dcterms:created xsi:type="dcterms:W3CDTF">2024-06-25T20:57:00Z</dcterms:created>
  <dcterms:modified xsi:type="dcterms:W3CDTF">2024-06-25T20:58:00Z</dcterms:modified>
</cp:coreProperties>
</file>