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HGPT/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s-ES"/>
        </w:rPr>
        <w:t>529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/17 /10/2024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BOLETÍN DE PRENSA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Carrera 5K "Relaciones Saludables" en Tungurahua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La Viceprefectura de Tungurahua, en coordinación con el Ministerio de la Mujer y la Federación Deportiva de Tungurahua, invita a toda la ciudadanía a participar en la carrera atlética 5K “Relaciones Saludables”, que se llevará a cabo el domingo 20 de octubre a las 07h00.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Este evento se organiza como parte de las actividades previas a la conmemoración del Día Internacional de la Eliminación de la Violencia contra las Mujeres, buscando promover la importancia de las relaciones basadas en el respeto mutuo.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Recorrido de la carrera: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Inicio: Universidad Técnica de Ambato (Av. Los Chasquis)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Final: Parque de las Flores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Habrá premios para el primer, segundo y tercer lugar en las categorías masculino y femenino.</w:t>
      </w: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Inscripciones: Los interesados podrán inscribirse en línea a través de la página web del Gobierno Provincial de Tungurahua o contactando a participación ciudadana en al </w:t>
      </w:r>
      <w:r>
        <w:rPr>
          <w:sz w:val="22"/>
          <w:szCs w:val="22"/>
          <w:rtl w:val="0"/>
        </w:rPr>
        <w:t>0995832466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, donde deberán llenar un formulario de inscripción.</w:t>
      </w:r>
    </w:p>
    <w:p w14:paraId="0000001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Este evento no solo fomenta la actividad física, sino que también contará con stands informativos de empre</w:t>
      </w:r>
      <w:r>
        <w:rPr>
          <w:sz w:val="22"/>
          <w:szCs w:val="22"/>
          <w:rtl w:val="0"/>
        </w:rPr>
        <w:t xml:space="preserve">ndimientos e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informativo</w:t>
      </w:r>
      <w:r>
        <w:rPr>
          <w:sz w:val="22"/>
          <w:szCs w:val="22"/>
          <w:rtl w:val="0"/>
        </w:rPr>
        <w:t xml:space="preserve">s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para toda la familia, creando un espacio para disfrutar del deporte y promover relaciones saludables.</w:t>
      </w: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¡Ven y participa en esta jornada de deporte y conciencia social!</w:t>
      </w:r>
    </w:p>
    <w:sectPr>
      <w:headerReference r:id="rId3" w:type="default"/>
      <w:footerReference r:id="rId4" w:type="default"/>
      <w:pgSz w:w="11900" w:h="16840"/>
      <w:pgMar w:top="1417" w:right="1701" w:bottom="1417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left" w:pos="7805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ab/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-1159510</wp:posOffset>
          </wp:positionV>
          <wp:extent cx="7541895" cy="17875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78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-1068070</wp:posOffset>
          </wp:positionH>
          <wp:positionV relativeFrom="paragraph">
            <wp:posOffset>-437515</wp:posOffset>
          </wp:positionV>
          <wp:extent cx="7548245" cy="91592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915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DF92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es-ES"/>
    </w:rPr>
  </w:style>
  <w:style w:type="paragraph" w:styleId="2">
    <w:name w:val="heading 1"/>
    <w:basedOn w:val="1"/>
    <w:next w:val="1"/>
    <w:qFormat/>
    <w:uiPriority w:val="0"/>
    <w:rPr>
      <w:rFonts w:ascii="Times New Roman" w:hAnsi="Times New Roman" w:eastAsia="Times New Roman" w:cs="Times New Roman"/>
      <w:b/>
      <w:sz w:val="48"/>
      <w:szCs w:val="48"/>
      <w:vertAlign w:val="baseline"/>
    </w:rPr>
  </w:style>
  <w:style w:type="paragraph" w:styleId="3">
    <w:name w:val="heading 2"/>
    <w:basedOn w:val="1"/>
    <w:next w:val="1"/>
    <w:qFormat/>
    <w:uiPriority w:val="0"/>
    <w:rPr>
      <w:rFonts w:ascii="Times New Roman" w:hAnsi="Times New Roman" w:eastAsia="Times New Roman" w:cs="Times New Roman"/>
      <w:b/>
      <w:sz w:val="36"/>
      <w:szCs w:val="36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</w:pPr>
    <w:rPr>
      <w:rFonts w:ascii="Calibri" w:hAnsi="Calibri" w:eastAsia="Calibri" w:cs="Calibri"/>
      <w:b/>
      <w:sz w:val="26"/>
      <w:szCs w:val="26"/>
      <w:vertAlign w:val="baseline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</w:pPr>
    <w:rPr>
      <w:rFonts w:ascii="Calibri" w:hAnsi="Calibri" w:eastAsia="Calibri" w:cs="Calibri"/>
      <w:b/>
      <w:sz w:val="28"/>
      <w:szCs w:val="28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2024-10-18T19:17:39Z</dcterms:created>
  <dc:creator>USUARIO</dc:creator>
  <cp:lastModifiedBy>USUARIO</cp:lastModifiedBy>
  <dcterms:modified xsi:type="dcterms:W3CDTF">2024-10-18T19:18:44Z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2058-12.2.0.18283</vt:lpwstr>
  </property>
  <property fmtid="{D5CDD505-2E9C-101B-9397-08002B2CF9AE}" pid="3" name="ICV">
    <vt:lpwstr>B5B0B0F9F606421C85959BD89CE74164_12</vt:lpwstr>
  </property>
</Properties>
</file>