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8FEF" w14:textId="7E16E27F" w:rsidR="001A15AD" w:rsidRPr="004D6E2A" w:rsidRDefault="00BE0103" w:rsidP="004D6E2A">
      <w:pPr>
        <w:tabs>
          <w:tab w:val="left" w:pos="3090"/>
        </w:tabs>
      </w:pPr>
      <w:r>
        <w:tab/>
      </w:r>
    </w:p>
    <w:p w14:paraId="21C8E6B2" w14:textId="77777777" w:rsidR="00740121" w:rsidRDefault="00740121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bookmarkStart w:id="0" w:name="_Hlk202357653"/>
    </w:p>
    <w:bookmarkEnd w:id="0"/>
    <w:p w14:paraId="77972D49" w14:textId="77777777" w:rsidR="00465B61" w:rsidRDefault="00465B61" w:rsidP="00D66E8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235B4AF" w14:textId="77777777" w:rsidR="00465B61" w:rsidRDefault="00465B61" w:rsidP="00D66E8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96736E3" w14:textId="7DB13470" w:rsidR="00D66E82" w:rsidRDefault="00D66E82" w:rsidP="00D66E8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17B18081" w14:textId="77777777" w:rsidR="00D66E82" w:rsidRDefault="00D66E82" w:rsidP="00D66E82">
      <w:pPr>
        <w:pStyle w:val="Sinespaciado"/>
        <w:rPr>
          <w:rFonts w:cs="Calibri"/>
          <w:b/>
          <w:bCs/>
          <w:sz w:val="24"/>
          <w:szCs w:val="24"/>
        </w:rPr>
      </w:pPr>
    </w:p>
    <w:p w14:paraId="0F9B86C5" w14:textId="2F15B40F" w:rsidR="00D66E82" w:rsidRDefault="00D66E82" w:rsidP="00D66E82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HGPT/4</w:t>
      </w:r>
      <w:r w:rsidR="00465B61">
        <w:rPr>
          <w:rFonts w:cs="Calibri"/>
          <w:b/>
          <w:bCs/>
          <w:sz w:val="24"/>
          <w:szCs w:val="24"/>
        </w:rPr>
        <w:t>93</w:t>
      </w:r>
      <w:r>
        <w:rPr>
          <w:rFonts w:cs="Calibri"/>
          <w:b/>
          <w:bCs/>
          <w:sz w:val="24"/>
          <w:szCs w:val="24"/>
        </w:rPr>
        <w:t>/08/07/2025</w:t>
      </w:r>
    </w:p>
    <w:p w14:paraId="5C8DE5FE" w14:textId="77777777" w:rsidR="00D66E82" w:rsidRDefault="00D66E82" w:rsidP="00D66E82">
      <w:pPr>
        <w:spacing w:after="225"/>
        <w:jc w:val="both"/>
        <w:outlineLvl w:val="2"/>
        <w:rPr>
          <w:rFonts w:ascii="Calibri" w:hAnsi="Calibri" w:cs="Calibri"/>
          <w:color w:val="000000" w:themeColor="text1"/>
        </w:rPr>
      </w:pPr>
    </w:p>
    <w:p w14:paraId="4ABD247A" w14:textId="5537654F" w:rsidR="00D66E82" w:rsidRPr="00D66E82" w:rsidRDefault="00D66E82" w:rsidP="00D66E82">
      <w:pPr>
        <w:pStyle w:val="Sinespaciado"/>
        <w:jc w:val="center"/>
        <w:rPr>
          <w:b/>
          <w:bCs/>
        </w:rPr>
      </w:pPr>
      <w:r w:rsidRPr="00D66E82">
        <w:rPr>
          <w:b/>
          <w:bCs/>
        </w:rPr>
        <w:t>TUNGURAHUA SERÁ SEDE DEL SEMINARIO DE COMERCIO EXTERIOR</w:t>
      </w:r>
    </w:p>
    <w:p w14:paraId="552D490A" w14:textId="77777777" w:rsidR="00D66E82" w:rsidRDefault="00D66E82" w:rsidP="00D66E82">
      <w:pPr>
        <w:pStyle w:val="Sinespaciado"/>
        <w:jc w:val="center"/>
        <w:rPr>
          <w:b/>
          <w:bCs/>
        </w:rPr>
      </w:pPr>
      <w:r w:rsidRPr="00D66E82">
        <w:rPr>
          <w:b/>
          <w:bCs/>
        </w:rPr>
        <w:t>“TLC ENTRE ECUADOR Y CHINA: OTRA MANERA DE GLOBALIZAR EL COMERCIO”</w:t>
      </w:r>
    </w:p>
    <w:p w14:paraId="72856062" w14:textId="77777777" w:rsidR="00D66E82" w:rsidRDefault="00D66E82" w:rsidP="00D66E82">
      <w:pPr>
        <w:pStyle w:val="Sinespaciado"/>
        <w:jc w:val="center"/>
        <w:rPr>
          <w:b/>
          <w:bCs/>
        </w:rPr>
      </w:pPr>
    </w:p>
    <w:p w14:paraId="12AD04EF" w14:textId="77777777" w:rsidR="00D66E82" w:rsidRPr="00D66E82" w:rsidRDefault="00D66E82" w:rsidP="00D66E82">
      <w:pPr>
        <w:pStyle w:val="Sinespaciado"/>
        <w:jc w:val="center"/>
        <w:rPr>
          <w:b/>
          <w:bCs/>
        </w:rPr>
      </w:pPr>
    </w:p>
    <w:p w14:paraId="4557F3FA" w14:textId="2163B781" w:rsidR="00D66E82" w:rsidRDefault="00D66E82" w:rsidP="00D66E82">
      <w:pPr>
        <w:spacing w:after="225"/>
        <w:jc w:val="both"/>
        <w:outlineLvl w:val="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El Gobierno Provincial de Tungurahua invita a empresarios, emprendedores, productores y ciudadanía en general a participar en el Seminario de Comercio Exterior “TLC entre Ecuador y China: Otra Manera de Globalizar el Comercio”, que se desarrollará el viernes 11 de julio de 2025, en el Auditorio del edificio del Gobierno Provincial, ubicado en las calles Bolívar y Castillo, de 11h00 a 13h00.</w:t>
      </w:r>
    </w:p>
    <w:p w14:paraId="17AB3740" w14:textId="77777777" w:rsidR="0086173C" w:rsidRDefault="00D66E82" w:rsidP="00D66E82">
      <w:pPr>
        <w:spacing w:after="225"/>
        <w:jc w:val="both"/>
        <w:outlineLvl w:val="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Este importante espacio de análisis económico se realiza en el contexto de la firma del Tratado de Libre Comercio (TLC) entre Ecuador y China, un acuerdo estratégico que representa una herramienta positiva para el desarrollo económico del país, y una gran oportunidad para los sectores productivos de Tungurahua. </w:t>
      </w:r>
    </w:p>
    <w:p w14:paraId="5A379483" w14:textId="09839301" w:rsidR="00D66E82" w:rsidRDefault="00D66E82" w:rsidP="00D66E82">
      <w:pPr>
        <w:spacing w:after="225"/>
        <w:jc w:val="both"/>
        <w:outlineLvl w:val="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El tratado no solo fortalece las relaciones bilaterales, sino que abre las puertas a un mercado de aproximadamente 1.400 millones de consumidores, con un ingreso per cápita estimado en USD 19.841, medido por paridad de poder adquisitivo.</w:t>
      </w:r>
    </w:p>
    <w:p w14:paraId="21494580" w14:textId="77777777" w:rsidR="00D66E82" w:rsidRDefault="00D66E82" w:rsidP="00D66E82">
      <w:pPr>
        <w:spacing w:after="225"/>
        <w:jc w:val="both"/>
        <w:outlineLvl w:val="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El seminario abordará diferentes enfoques del TLC, centrándose en los requerimientos del Ecuador para insertarse en el comercio global y las ventajas competitivas que ofrecen ambos países para lograr una negociación favorable en el ámbito de exportaciones e importaciones. Asimismo, se destacará el papel clave que pueden desempeñar las micro, pequeñas y medianas empresas (</w:t>
      </w:r>
      <w:proofErr w:type="spellStart"/>
      <w:r>
        <w:rPr>
          <w:rFonts w:ascii="Calibri" w:hAnsi="Calibri" w:cs="Calibri"/>
          <w:color w:val="000000" w:themeColor="text1"/>
        </w:rPr>
        <w:t>Mipymes</w:t>
      </w:r>
      <w:proofErr w:type="spellEnd"/>
      <w:r>
        <w:rPr>
          <w:rFonts w:ascii="Calibri" w:hAnsi="Calibri" w:cs="Calibri"/>
          <w:color w:val="000000" w:themeColor="text1"/>
        </w:rPr>
        <w:t>) y las organizaciones de la Economía Popular y Solidaria, como actores fundamentales para aprovechar las oportunidades que ofrece este tratado.</w:t>
      </w:r>
    </w:p>
    <w:p w14:paraId="12FC0629" w14:textId="77777777" w:rsidR="00D66E82" w:rsidRDefault="00D66E82" w:rsidP="00D66E82">
      <w:pPr>
        <w:spacing w:after="225"/>
        <w:jc w:val="both"/>
        <w:outlineLvl w:val="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Los ponentes invitados serán:</w:t>
      </w:r>
    </w:p>
    <w:p w14:paraId="69851162" w14:textId="77777777" w:rsidR="00D66E82" w:rsidRDefault="00D66E82" w:rsidP="00D66E82">
      <w:pPr>
        <w:spacing w:after="225"/>
        <w:jc w:val="both"/>
        <w:outlineLvl w:val="2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hAnsi="Calibri" w:cs="Calibri"/>
          <w:color w:val="000000" w:themeColor="text1"/>
        </w:rPr>
        <w:t>Mag</w:t>
      </w:r>
      <w:proofErr w:type="spellEnd"/>
      <w:r>
        <w:rPr>
          <w:rFonts w:ascii="Calibri" w:hAnsi="Calibri" w:cs="Calibri"/>
          <w:color w:val="000000" w:themeColor="text1"/>
        </w:rPr>
        <w:t xml:space="preserve">. Darío Regalado, </w:t>
      </w:r>
      <w:proofErr w:type="gramStart"/>
      <w:r>
        <w:rPr>
          <w:rFonts w:ascii="Calibri" w:hAnsi="Calibri" w:cs="Calibri"/>
          <w:color w:val="000000" w:themeColor="text1"/>
        </w:rPr>
        <w:t>Presidente</w:t>
      </w:r>
      <w:proofErr w:type="gramEnd"/>
      <w:r>
        <w:rPr>
          <w:rFonts w:ascii="Calibri" w:hAnsi="Calibri" w:cs="Calibri"/>
          <w:color w:val="000000" w:themeColor="text1"/>
        </w:rPr>
        <w:t xml:space="preserve"> de la Cámara de Comercio Ecuador Shanghái China, quien compartirá su experiencia y visión estratégica sobre las relaciones comerciales entre ambos países.</w:t>
      </w:r>
    </w:p>
    <w:p w14:paraId="30F8C92D" w14:textId="77777777" w:rsidR="00D66E82" w:rsidRDefault="00D66E82" w:rsidP="00D66E82">
      <w:pPr>
        <w:spacing w:after="225"/>
        <w:jc w:val="both"/>
        <w:outlineLvl w:val="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Ing. Daniela </w:t>
      </w:r>
      <w:proofErr w:type="spellStart"/>
      <w:r>
        <w:rPr>
          <w:rFonts w:ascii="Calibri" w:hAnsi="Calibri" w:cs="Calibri"/>
          <w:color w:val="000000" w:themeColor="text1"/>
        </w:rPr>
        <w:t>Gallardo</w:t>
      </w:r>
      <w:proofErr w:type="spellEnd"/>
      <w:r>
        <w:rPr>
          <w:rFonts w:ascii="Calibri" w:hAnsi="Calibri" w:cs="Calibri"/>
          <w:color w:val="000000" w:themeColor="text1"/>
        </w:rPr>
        <w:t xml:space="preserve">, </w:t>
      </w:r>
      <w:proofErr w:type="gramStart"/>
      <w:r>
        <w:rPr>
          <w:rFonts w:ascii="Calibri" w:hAnsi="Calibri" w:cs="Calibri"/>
          <w:color w:val="000000" w:themeColor="text1"/>
        </w:rPr>
        <w:t>Jefa</w:t>
      </w:r>
      <w:proofErr w:type="gramEnd"/>
      <w:r>
        <w:rPr>
          <w:rFonts w:ascii="Calibri" w:hAnsi="Calibri" w:cs="Calibri"/>
          <w:color w:val="000000" w:themeColor="text1"/>
        </w:rPr>
        <w:t xml:space="preserve"> de Exportaciones de la Cámara de Comercio Ecuador Shanghái China, quien abordará aspectos técnicos y operativos clave para la internacionalización de productos ecuatorianos.</w:t>
      </w:r>
    </w:p>
    <w:p w14:paraId="0EFB90C4" w14:textId="324EA6AF" w:rsidR="00D66E82" w:rsidRPr="005E74C4" w:rsidRDefault="00D66E82" w:rsidP="00ED2411">
      <w:pPr>
        <w:spacing w:after="225"/>
        <w:jc w:val="both"/>
        <w:outlineLvl w:val="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Este seminario busca fomentar una cultura de internacionalización, fortalecer el conocimiento técnico de los actores productivos locales y abrir camino a nuevas oportunidades de crecimiento sostenible para Tungurahua y el país.</w:t>
      </w:r>
    </w:p>
    <w:sectPr w:rsidR="00D66E82" w:rsidRPr="005E74C4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2705" w14:textId="77777777" w:rsidR="002317C2" w:rsidRDefault="002317C2" w:rsidP="008361BB">
      <w:r>
        <w:separator/>
      </w:r>
    </w:p>
  </w:endnote>
  <w:endnote w:type="continuationSeparator" w:id="0">
    <w:p w14:paraId="5E520E61" w14:textId="77777777" w:rsidR="002317C2" w:rsidRDefault="002317C2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1C23" w14:textId="77777777" w:rsidR="002317C2" w:rsidRDefault="002317C2" w:rsidP="008361BB">
      <w:r>
        <w:separator/>
      </w:r>
    </w:p>
  </w:footnote>
  <w:footnote w:type="continuationSeparator" w:id="0">
    <w:p w14:paraId="67195D3C" w14:textId="77777777" w:rsidR="002317C2" w:rsidRDefault="002317C2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3777"/>
    <w:multiLevelType w:val="multilevel"/>
    <w:tmpl w:val="3E941B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122776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10802"/>
    <w:rsid w:val="00026EDE"/>
    <w:rsid w:val="00032E4B"/>
    <w:rsid w:val="0005277F"/>
    <w:rsid w:val="000655E0"/>
    <w:rsid w:val="000737CE"/>
    <w:rsid w:val="00096430"/>
    <w:rsid w:val="000A6AEC"/>
    <w:rsid w:val="000C4B7E"/>
    <w:rsid w:val="000C5F23"/>
    <w:rsid w:val="000D6A11"/>
    <w:rsid w:val="000F0063"/>
    <w:rsid w:val="000F40C0"/>
    <w:rsid w:val="001053CF"/>
    <w:rsid w:val="00127817"/>
    <w:rsid w:val="00127BC9"/>
    <w:rsid w:val="00134723"/>
    <w:rsid w:val="001403E6"/>
    <w:rsid w:val="001627E6"/>
    <w:rsid w:val="00172C8E"/>
    <w:rsid w:val="00172F04"/>
    <w:rsid w:val="00195184"/>
    <w:rsid w:val="001A15AD"/>
    <w:rsid w:val="001B1B14"/>
    <w:rsid w:val="001B4C4B"/>
    <w:rsid w:val="001C5147"/>
    <w:rsid w:val="001D75F0"/>
    <w:rsid w:val="001F3995"/>
    <w:rsid w:val="001F6140"/>
    <w:rsid w:val="00217CFC"/>
    <w:rsid w:val="002245B4"/>
    <w:rsid w:val="00226E79"/>
    <w:rsid w:val="002317C2"/>
    <w:rsid w:val="00234310"/>
    <w:rsid w:val="002372DA"/>
    <w:rsid w:val="002626F0"/>
    <w:rsid w:val="002846E0"/>
    <w:rsid w:val="002946CE"/>
    <w:rsid w:val="002E6CBB"/>
    <w:rsid w:val="002F5296"/>
    <w:rsid w:val="00306C2E"/>
    <w:rsid w:val="00316762"/>
    <w:rsid w:val="00321611"/>
    <w:rsid w:val="00343FB7"/>
    <w:rsid w:val="00377FCD"/>
    <w:rsid w:val="0038149B"/>
    <w:rsid w:val="00384E1A"/>
    <w:rsid w:val="00390EF9"/>
    <w:rsid w:val="003A0ECF"/>
    <w:rsid w:val="003C4DDA"/>
    <w:rsid w:val="003D2E76"/>
    <w:rsid w:val="003F3FBF"/>
    <w:rsid w:val="00405402"/>
    <w:rsid w:val="00413A1D"/>
    <w:rsid w:val="0042110D"/>
    <w:rsid w:val="004264B7"/>
    <w:rsid w:val="00447832"/>
    <w:rsid w:val="0045161F"/>
    <w:rsid w:val="00465B61"/>
    <w:rsid w:val="004662F0"/>
    <w:rsid w:val="00474340"/>
    <w:rsid w:val="00482958"/>
    <w:rsid w:val="004B03C0"/>
    <w:rsid w:val="004C4068"/>
    <w:rsid w:val="004D6E2A"/>
    <w:rsid w:val="004E51D1"/>
    <w:rsid w:val="004F1C40"/>
    <w:rsid w:val="004F3913"/>
    <w:rsid w:val="004F4F3E"/>
    <w:rsid w:val="00502C24"/>
    <w:rsid w:val="00504FBC"/>
    <w:rsid w:val="00550DAB"/>
    <w:rsid w:val="005529A5"/>
    <w:rsid w:val="00554BE2"/>
    <w:rsid w:val="00557F07"/>
    <w:rsid w:val="0057028A"/>
    <w:rsid w:val="00594340"/>
    <w:rsid w:val="00595F2D"/>
    <w:rsid w:val="005A2E80"/>
    <w:rsid w:val="005C4449"/>
    <w:rsid w:val="005E5554"/>
    <w:rsid w:val="005E74C4"/>
    <w:rsid w:val="005F130E"/>
    <w:rsid w:val="005F687C"/>
    <w:rsid w:val="0060191F"/>
    <w:rsid w:val="006132D7"/>
    <w:rsid w:val="006160EA"/>
    <w:rsid w:val="00622C68"/>
    <w:rsid w:val="00672EA8"/>
    <w:rsid w:val="00673CB6"/>
    <w:rsid w:val="0068083C"/>
    <w:rsid w:val="006865ED"/>
    <w:rsid w:val="006B375A"/>
    <w:rsid w:val="006D3354"/>
    <w:rsid w:val="006D71C5"/>
    <w:rsid w:val="006F45A4"/>
    <w:rsid w:val="00704402"/>
    <w:rsid w:val="00740121"/>
    <w:rsid w:val="00765D62"/>
    <w:rsid w:val="007673FB"/>
    <w:rsid w:val="007920B9"/>
    <w:rsid w:val="0079497E"/>
    <w:rsid w:val="007961CE"/>
    <w:rsid w:val="00797B64"/>
    <w:rsid w:val="007A4CFC"/>
    <w:rsid w:val="007B3A9B"/>
    <w:rsid w:val="007C54EB"/>
    <w:rsid w:val="007D212B"/>
    <w:rsid w:val="007D68B8"/>
    <w:rsid w:val="007E3397"/>
    <w:rsid w:val="008049CC"/>
    <w:rsid w:val="008249F8"/>
    <w:rsid w:val="00834B17"/>
    <w:rsid w:val="008361BB"/>
    <w:rsid w:val="00850640"/>
    <w:rsid w:val="0085064B"/>
    <w:rsid w:val="0086173C"/>
    <w:rsid w:val="008618B4"/>
    <w:rsid w:val="00862221"/>
    <w:rsid w:val="00863FB9"/>
    <w:rsid w:val="00880FDB"/>
    <w:rsid w:val="008833C6"/>
    <w:rsid w:val="00883DE4"/>
    <w:rsid w:val="00886B8E"/>
    <w:rsid w:val="008A3498"/>
    <w:rsid w:val="008A6CF4"/>
    <w:rsid w:val="008B520F"/>
    <w:rsid w:val="008C4642"/>
    <w:rsid w:val="008E78AD"/>
    <w:rsid w:val="008F2F5D"/>
    <w:rsid w:val="009243FE"/>
    <w:rsid w:val="0094555D"/>
    <w:rsid w:val="00962DD1"/>
    <w:rsid w:val="0098156A"/>
    <w:rsid w:val="0099673D"/>
    <w:rsid w:val="009A00A3"/>
    <w:rsid w:val="009D4FB6"/>
    <w:rsid w:val="009E4C4F"/>
    <w:rsid w:val="00A11E9F"/>
    <w:rsid w:val="00A135C6"/>
    <w:rsid w:val="00A14A09"/>
    <w:rsid w:val="00A43315"/>
    <w:rsid w:val="00A476A3"/>
    <w:rsid w:val="00A50232"/>
    <w:rsid w:val="00A7271D"/>
    <w:rsid w:val="00A75521"/>
    <w:rsid w:val="00A816A7"/>
    <w:rsid w:val="00AA3732"/>
    <w:rsid w:val="00AC40E1"/>
    <w:rsid w:val="00AC4D6E"/>
    <w:rsid w:val="00AD5A64"/>
    <w:rsid w:val="00B038AE"/>
    <w:rsid w:val="00B04410"/>
    <w:rsid w:val="00B55C41"/>
    <w:rsid w:val="00B64349"/>
    <w:rsid w:val="00B65F28"/>
    <w:rsid w:val="00B7519F"/>
    <w:rsid w:val="00B85742"/>
    <w:rsid w:val="00B86EDF"/>
    <w:rsid w:val="00B97FD9"/>
    <w:rsid w:val="00BA3638"/>
    <w:rsid w:val="00BA4949"/>
    <w:rsid w:val="00BE0103"/>
    <w:rsid w:val="00BF3D5A"/>
    <w:rsid w:val="00C40EB3"/>
    <w:rsid w:val="00C43127"/>
    <w:rsid w:val="00C4531A"/>
    <w:rsid w:val="00C52A1A"/>
    <w:rsid w:val="00C56C98"/>
    <w:rsid w:val="00C63122"/>
    <w:rsid w:val="00C65305"/>
    <w:rsid w:val="00C92198"/>
    <w:rsid w:val="00C94482"/>
    <w:rsid w:val="00CA5303"/>
    <w:rsid w:val="00CC589E"/>
    <w:rsid w:val="00CD1811"/>
    <w:rsid w:val="00CD3631"/>
    <w:rsid w:val="00CD48F0"/>
    <w:rsid w:val="00CE054E"/>
    <w:rsid w:val="00CE794E"/>
    <w:rsid w:val="00D66E82"/>
    <w:rsid w:val="00D745BA"/>
    <w:rsid w:val="00D7781F"/>
    <w:rsid w:val="00D94A4B"/>
    <w:rsid w:val="00DA68BC"/>
    <w:rsid w:val="00DB794C"/>
    <w:rsid w:val="00DD16A1"/>
    <w:rsid w:val="00DE620F"/>
    <w:rsid w:val="00DE7946"/>
    <w:rsid w:val="00E16270"/>
    <w:rsid w:val="00E2036F"/>
    <w:rsid w:val="00E300E6"/>
    <w:rsid w:val="00E54092"/>
    <w:rsid w:val="00E57101"/>
    <w:rsid w:val="00E61C26"/>
    <w:rsid w:val="00E64C70"/>
    <w:rsid w:val="00E66239"/>
    <w:rsid w:val="00E7602A"/>
    <w:rsid w:val="00E832E2"/>
    <w:rsid w:val="00E85FA5"/>
    <w:rsid w:val="00EC27FA"/>
    <w:rsid w:val="00EC7F5A"/>
    <w:rsid w:val="00ED2411"/>
    <w:rsid w:val="00ED3763"/>
    <w:rsid w:val="00EF59C8"/>
    <w:rsid w:val="00EF6648"/>
    <w:rsid w:val="00F0009A"/>
    <w:rsid w:val="00F038F1"/>
    <w:rsid w:val="00F26E2F"/>
    <w:rsid w:val="00F35FB6"/>
    <w:rsid w:val="00F37561"/>
    <w:rsid w:val="00F4238F"/>
    <w:rsid w:val="00F635BF"/>
    <w:rsid w:val="00F80DDA"/>
    <w:rsid w:val="00F85C9B"/>
    <w:rsid w:val="00F946CA"/>
    <w:rsid w:val="00FA1740"/>
    <w:rsid w:val="00FA2A64"/>
    <w:rsid w:val="00FB3503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  <w:style w:type="character" w:customStyle="1" w:styleId="uv3um">
    <w:name w:val="uv3um"/>
    <w:basedOn w:val="Fuentedeprrafopredeter"/>
    <w:rsid w:val="00C9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23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2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18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297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71</cp:revision>
  <cp:lastPrinted>2025-07-08T13:27:00Z</cp:lastPrinted>
  <dcterms:created xsi:type="dcterms:W3CDTF">2025-05-09T13:30:00Z</dcterms:created>
  <dcterms:modified xsi:type="dcterms:W3CDTF">2026-03-30T16:47:00Z</dcterms:modified>
</cp:coreProperties>
</file>