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7C304" w14:textId="253EF720" w:rsidR="00622C68" w:rsidRDefault="00BE0103" w:rsidP="00BE0103">
      <w:pPr>
        <w:tabs>
          <w:tab w:val="left" w:pos="3090"/>
        </w:tabs>
      </w:pPr>
      <w:r>
        <w:tab/>
      </w:r>
    </w:p>
    <w:p w14:paraId="121A133C" w14:textId="77777777" w:rsidR="00BE0103" w:rsidRDefault="00BE0103" w:rsidP="00BE0103">
      <w:pPr>
        <w:tabs>
          <w:tab w:val="left" w:pos="3090"/>
        </w:tabs>
      </w:pPr>
    </w:p>
    <w:p w14:paraId="71265E11" w14:textId="77777777" w:rsidR="00BE0103" w:rsidRDefault="00BE0103" w:rsidP="00BE0103">
      <w:pPr>
        <w:tabs>
          <w:tab w:val="left" w:pos="3090"/>
        </w:tabs>
      </w:pPr>
    </w:p>
    <w:p w14:paraId="0BC3A8E8" w14:textId="60EE067B"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53C8D35C" w14:textId="0E86C82E" w:rsidR="00BE0103" w:rsidRPr="007C54EB" w:rsidRDefault="00BE0103" w:rsidP="007C54EB">
      <w:pPr>
        <w:pStyle w:val="Sinespaciado"/>
        <w:rPr>
          <w:rFonts w:cs="Calibri"/>
          <w:b/>
          <w:bCs/>
          <w:sz w:val="24"/>
          <w:szCs w:val="24"/>
        </w:rPr>
      </w:pPr>
      <w:r w:rsidRPr="00BE0103">
        <w:rPr>
          <w:rFonts w:cs="Calibri"/>
          <w:b/>
          <w:bCs/>
          <w:sz w:val="24"/>
          <w:szCs w:val="24"/>
        </w:rPr>
        <w:t>HGPT/</w:t>
      </w:r>
      <w:r w:rsidR="00647BC1">
        <w:rPr>
          <w:rFonts w:cs="Calibri"/>
          <w:b/>
          <w:bCs/>
          <w:sz w:val="24"/>
          <w:szCs w:val="24"/>
        </w:rPr>
        <w:t>3</w:t>
      </w:r>
      <w:r w:rsidR="008B1CF7">
        <w:rPr>
          <w:rFonts w:cs="Calibri"/>
          <w:b/>
          <w:bCs/>
          <w:sz w:val="24"/>
          <w:szCs w:val="24"/>
        </w:rPr>
        <w:t>42</w:t>
      </w:r>
      <w:r w:rsidR="00001D2A">
        <w:rPr>
          <w:rFonts w:cs="Calibri"/>
          <w:b/>
          <w:bCs/>
          <w:sz w:val="24"/>
          <w:szCs w:val="24"/>
        </w:rPr>
        <w:t xml:space="preserve"> </w:t>
      </w:r>
      <w:r w:rsidRPr="00BE0103">
        <w:rPr>
          <w:rFonts w:cs="Calibri"/>
          <w:b/>
          <w:bCs/>
          <w:sz w:val="24"/>
          <w:szCs w:val="24"/>
        </w:rPr>
        <w:t>/</w:t>
      </w:r>
      <w:r w:rsidR="00001D2A">
        <w:rPr>
          <w:rFonts w:cs="Calibri"/>
          <w:b/>
          <w:bCs/>
          <w:sz w:val="24"/>
          <w:szCs w:val="24"/>
        </w:rPr>
        <w:t>1</w:t>
      </w:r>
      <w:r w:rsidR="008B1CF7">
        <w:rPr>
          <w:rFonts w:cs="Calibri"/>
          <w:b/>
          <w:bCs/>
          <w:sz w:val="24"/>
          <w:szCs w:val="24"/>
        </w:rPr>
        <w:t>3</w:t>
      </w:r>
      <w:r w:rsidRPr="00BE0103">
        <w:rPr>
          <w:rFonts w:cs="Calibri"/>
          <w:b/>
          <w:bCs/>
          <w:sz w:val="24"/>
          <w:szCs w:val="24"/>
        </w:rPr>
        <w:t xml:space="preserve"> /05/2025</w:t>
      </w:r>
    </w:p>
    <w:p w14:paraId="14E17689" w14:textId="77777777" w:rsidR="00001D2A" w:rsidRPr="00026EDE" w:rsidRDefault="00001D2A" w:rsidP="004E51D1">
      <w:pPr>
        <w:tabs>
          <w:tab w:val="left" w:pos="3090"/>
        </w:tabs>
        <w:rPr>
          <w:rFonts w:ascii="Calibri" w:hAnsi="Calibri" w:cs="Calibri"/>
          <w:b/>
          <w:bCs/>
        </w:rPr>
      </w:pPr>
    </w:p>
    <w:p w14:paraId="68C94201" w14:textId="6FD81B4C" w:rsidR="004E51D1" w:rsidRDefault="004E51D1" w:rsidP="004E51D1">
      <w:pPr>
        <w:tabs>
          <w:tab w:val="left" w:pos="3090"/>
        </w:tabs>
        <w:jc w:val="both"/>
        <w:rPr>
          <w:rFonts w:ascii="Calibri" w:hAnsi="Calibri" w:cs="Calibri"/>
          <w:b/>
          <w:bCs/>
        </w:rPr>
      </w:pPr>
    </w:p>
    <w:p w14:paraId="797DBD2D" w14:textId="77777777" w:rsidR="005D63CE" w:rsidRDefault="005D63CE" w:rsidP="0032140C">
      <w:pPr>
        <w:tabs>
          <w:tab w:val="left" w:pos="3090"/>
        </w:tabs>
        <w:jc w:val="center"/>
        <w:rPr>
          <w:rFonts w:ascii="Calibri" w:hAnsi="Calibri" w:cs="Calibri"/>
          <w:b/>
          <w:bCs/>
        </w:rPr>
      </w:pPr>
    </w:p>
    <w:p w14:paraId="328C4F4F" w14:textId="1E4934DD" w:rsidR="0032140C" w:rsidRPr="0032140C" w:rsidRDefault="0032140C" w:rsidP="0032140C">
      <w:pPr>
        <w:tabs>
          <w:tab w:val="left" w:pos="3090"/>
        </w:tabs>
        <w:jc w:val="center"/>
        <w:rPr>
          <w:rFonts w:ascii="Calibri" w:hAnsi="Calibri" w:cs="Calibri"/>
          <w:b/>
          <w:bCs/>
        </w:rPr>
      </w:pPr>
      <w:r w:rsidRPr="0032140C">
        <w:rPr>
          <w:rFonts w:ascii="Calibri" w:hAnsi="Calibri" w:cs="Calibri"/>
          <w:b/>
          <w:bCs/>
        </w:rPr>
        <w:t>EL ARTE DEL TOSTADO: SABORES ÚNICOS QUE NACEN EN LOS PÁRAMOS DE TUNGURAHUA</w:t>
      </w:r>
    </w:p>
    <w:p w14:paraId="4BCB5AEC" w14:textId="77777777" w:rsidR="0032140C" w:rsidRPr="0032140C" w:rsidRDefault="0032140C" w:rsidP="0032140C">
      <w:pPr>
        <w:tabs>
          <w:tab w:val="left" w:pos="3090"/>
        </w:tabs>
        <w:jc w:val="both"/>
        <w:rPr>
          <w:rFonts w:ascii="Calibri" w:hAnsi="Calibri" w:cs="Calibri"/>
          <w:sz w:val="22"/>
          <w:szCs w:val="22"/>
        </w:rPr>
      </w:pPr>
    </w:p>
    <w:p w14:paraId="536BE5AD" w14:textId="77777777" w:rsidR="0032140C" w:rsidRPr="00EA67D4" w:rsidRDefault="0032140C" w:rsidP="0032140C">
      <w:pPr>
        <w:tabs>
          <w:tab w:val="left" w:pos="3090"/>
        </w:tabs>
        <w:jc w:val="both"/>
        <w:rPr>
          <w:rFonts w:ascii="Calibri" w:hAnsi="Calibri" w:cs="Calibri"/>
          <w:sz w:val="22"/>
          <w:szCs w:val="22"/>
        </w:rPr>
      </w:pPr>
      <w:r w:rsidRPr="00EA67D4">
        <w:rPr>
          <w:rFonts w:ascii="Calibri" w:hAnsi="Calibri" w:cs="Calibri"/>
          <w:sz w:val="22"/>
          <w:szCs w:val="22"/>
        </w:rPr>
        <w:t xml:space="preserve">En el corazón de la comunidad de </w:t>
      </w:r>
      <w:proofErr w:type="spellStart"/>
      <w:r w:rsidRPr="00EA67D4">
        <w:rPr>
          <w:rFonts w:ascii="Calibri" w:hAnsi="Calibri" w:cs="Calibri"/>
          <w:sz w:val="22"/>
          <w:szCs w:val="22"/>
        </w:rPr>
        <w:t>Calhua</w:t>
      </w:r>
      <w:proofErr w:type="spellEnd"/>
      <w:r w:rsidRPr="00EA67D4">
        <w:rPr>
          <w:rFonts w:ascii="Calibri" w:hAnsi="Calibri" w:cs="Calibri"/>
          <w:sz w:val="22"/>
          <w:szCs w:val="22"/>
        </w:rPr>
        <w:t xml:space="preserve"> Grande, parroquia Augusto Nicolás Martínez, el Gobierno Provincial de Tungurahua continúa fortaleciendo los emprendimientos sostenibles como parte de la ejecución de los Planes de Manejo de Páramos. Esta vez, a través de una innovadora y técnica actividad: el tostado artesanal de cebada, paso esencial en la producción de maltas cerveceras de alta calidad.</w:t>
      </w:r>
    </w:p>
    <w:p w14:paraId="6D5704CC" w14:textId="77777777" w:rsidR="0032140C" w:rsidRPr="00EA67D4" w:rsidRDefault="0032140C" w:rsidP="0032140C">
      <w:pPr>
        <w:tabs>
          <w:tab w:val="left" w:pos="3090"/>
        </w:tabs>
        <w:jc w:val="both"/>
        <w:rPr>
          <w:rFonts w:ascii="Calibri" w:hAnsi="Calibri" w:cs="Calibri"/>
          <w:sz w:val="22"/>
          <w:szCs w:val="22"/>
        </w:rPr>
      </w:pPr>
    </w:p>
    <w:p w14:paraId="00FB8CA1" w14:textId="77777777" w:rsidR="0032140C" w:rsidRPr="00EA67D4" w:rsidRDefault="0032140C" w:rsidP="0032140C">
      <w:pPr>
        <w:tabs>
          <w:tab w:val="left" w:pos="3090"/>
        </w:tabs>
        <w:jc w:val="both"/>
        <w:rPr>
          <w:rFonts w:ascii="Calibri" w:hAnsi="Calibri" w:cs="Calibri"/>
          <w:sz w:val="22"/>
          <w:szCs w:val="22"/>
        </w:rPr>
      </w:pPr>
      <w:r w:rsidRPr="00EA67D4">
        <w:rPr>
          <w:rFonts w:ascii="Calibri" w:hAnsi="Calibri" w:cs="Calibri"/>
          <w:sz w:val="22"/>
          <w:szCs w:val="22"/>
        </w:rPr>
        <w:t xml:space="preserve">Con la </w:t>
      </w:r>
      <w:proofErr w:type="gramStart"/>
      <w:r w:rsidRPr="00EA67D4">
        <w:rPr>
          <w:rFonts w:ascii="Calibri" w:hAnsi="Calibri" w:cs="Calibri"/>
          <w:sz w:val="22"/>
          <w:szCs w:val="22"/>
        </w:rPr>
        <w:t>participación activa</w:t>
      </w:r>
      <w:proofErr w:type="gramEnd"/>
      <w:r w:rsidRPr="00EA67D4">
        <w:rPr>
          <w:rFonts w:ascii="Calibri" w:hAnsi="Calibri" w:cs="Calibri"/>
          <w:sz w:val="22"/>
          <w:szCs w:val="22"/>
        </w:rPr>
        <w:t xml:space="preserve"> de 12 habitantes de la comunidad, bajo la guía del equipo técnico de los Planes de Manejo de Páramos del Gobierno Provincial de Tungurahua, se tostaron 12 libras de cebada local, un proceso que va más allá de lo técnico y se convierte en arte. </w:t>
      </w:r>
    </w:p>
    <w:p w14:paraId="5E7C6B81" w14:textId="77777777" w:rsidR="0032140C" w:rsidRPr="00EA67D4" w:rsidRDefault="0032140C" w:rsidP="0032140C">
      <w:pPr>
        <w:tabs>
          <w:tab w:val="left" w:pos="3090"/>
        </w:tabs>
        <w:jc w:val="both"/>
        <w:rPr>
          <w:rFonts w:ascii="Calibri" w:hAnsi="Calibri" w:cs="Calibri"/>
          <w:sz w:val="22"/>
          <w:szCs w:val="22"/>
        </w:rPr>
      </w:pPr>
    </w:p>
    <w:p w14:paraId="70FDA2DF" w14:textId="421F8603" w:rsidR="00EA67D4" w:rsidRPr="00EA67D4" w:rsidRDefault="0032140C" w:rsidP="00EA67D4">
      <w:pPr>
        <w:tabs>
          <w:tab w:val="left" w:pos="3090"/>
        </w:tabs>
        <w:jc w:val="both"/>
        <w:rPr>
          <w:rFonts w:ascii="Calibri" w:hAnsi="Calibri" w:cs="Calibri"/>
          <w:sz w:val="22"/>
          <w:szCs w:val="22"/>
        </w:rPr>
      </w:pPr>
      <w:r w:rsidRPr="00EA67D4">
        <w:rPr>
          <w:rFonts w:ascii="Calibri" w:hAnsi="Calibri" w:cs="Calibri"/>
          <w:sz w:val="22"/>
          <w:szCs w:val="22"/>
        </w:rPr>
        <w:t>El control preciso de temperatura y tiempo permite definir el color, aroma y sabor de la malta, factores esenciales para una cerveza artesanal de excelencia</w:t>
      </w:r>
      <w:r w:rsidR="00EA67D4" w:rsidRPr="00EA67D4">
        <w:rPr>
          <w:rFonts w:ascii="Calibri" w:hAnsi="Calibri" w:cs="Calibri"/>
          <w:sz w:val="22"/>
          <w:szCs w:val="22"/>
        </w:rPr>
        <w:t>. La cerveza artesanal tungurahuense, es más que sabor es territorio, es identidad y es sostenibilidad.</w:t>
      </w:r>
    </w:p>
    <w:p w14:paraId="4D5E46B6" w14:textId="77777777" w:rsidR="00EA67D4" w:rsidRPr="00EA67D4" w:rsidRDefault="00EA67D4" w:rsidP="00EA67D4">
      <w:pPr>
        <w:tabs>
          <w:tab w:val="left" w:pos="3090"/>
        </w:tabs>
        <w:jc w:val="both"/>
        <w:rPr>
          <w:rFonts w:ascii="Calibri" w:hAnsi="Calibri" w:cs="Calibri"/>
          <w:sz w:val="22"/>
          <w:szCs w:val="22"/>
        </w:rPr>
      </w:pPr>
    </w:p>
    <w:p w14:paraId="5D3E80AB" w14:textId="77777777" w:rsidR="00EA67D4" w:rsidRPr="00EA67D4" w:rsidRDefault="0032140C" w:rsidP="005D63CE">
      <w:pPr>
        <w:tabs>
          <w:tab w:val="left" w:pos="3090"/>
        </w:tabs>
        <w:jc w:val="both"/>
        <w:rPr>
          <w:rFonts w:ascii="Calibri" w:hAnsi="Calibri" w:cs="Calibri"/>
          <w:sz w:val="22"/>
          <w:szCs w:val="22"/>
        </w:rPr>
      </w:pPr>
      <w:r w:rsidRPr="00EA67D4">
        <w:rPr>
          <w:rFonts w:ascii="Calibri" w:hAnsi="Calibri" w:cs="Calibri"/>
          <w:sz w:val="22"/>
          <w:szCs w:val="22"/>
        </w:rPr>
        <w:t>Esta iniciativa no solo promueve la revalorización de productos agrícolas tradicionales como la cebada, sino que impulsa el emprendimiento rural, diversifica la economía local y posiciona a Tungurahua como referente en la producción artesanal sostenible</w:t>
      </w:r>
      <w:r w:rsidR="005D63CE" w:rsidRPr="00EA67D4">
        <w:rPr>
          <w:rFonts w:ascii="Calibri" w:hAnsi="Calibri" w:cs="Calibri"/>
          <w:sz w:val="22"/>
          <w:szCs w:val="22"/>
        </w:rPr>
        <w:t xml:space="preserve">. </w:t>
      </w:r>
    </w:p>
    <w:p w14:paraId="0C51BA66" w14:textId="77777777" w:rsidR="00EA67D4" w:rsidRPr="00EA67D4" w:rsidRDefault="00EA67D4" w:rsidP="005D63CE">
      <w:pPr>
        <w:tabs>
          <w:tab w:val="left" w:pos="3090"/>
        </w:tabs>
        <w:jc w:val="both"/>
        <w:rPr>
          <w:rFonts w:ascii="Calibri" w:hAnsi="Calibri" w:cs="Calibri"/>
          <w:sz w:val="22"/>
          <w:szCs w:val="22"/>
        </w:rPr>
      </w:pPr>
    </w:p>
    <w:p w14:paraId="119F4565" w14:textId="6976956C" w:rsidR="0032140C" w:rsidRPr="00EA67D4" w:rsidRDefault="0032140C" w:rsidP="0032140C">
      <w:pPr>
        <w:tabs>
          <w:tab w:val="left" w:pos="3090"/>
        </w:tabs>
        <w:jc w:val="both"/>
        <w:rPr>
          <w:rFonts w:ascii="Calibri" w:hAnsi="Calibri" w:cs="Calibri"/>
          <w:sz w:val="22"/>
          <w:szCs w:val="22"/>
        </w:rPr>
      </w:pPr>
      <w:r w:rsidRPr="00EA67D4">
        <w:rPr>
          <w:rFonts w:ascii="Calibri" w:hAnsi="Calibri" w:cs="Calibri"/>
          <w:sz w:val="22"/>
          <w:szCs w:val="22"/>
        </w:rPr>
        <w:t>Los participantes destacaron la importancia de trabajar con variedades locales de cebada, cuyas propiedades únicas agregan valor a cada lote tostado.</w:t>
      </w:r>
    </w:p>
    <w:p w14:paraId="2635F8DB" w14:textId="77777777" w:rsidR="0032140C" w:rsidRPr="00EA67D4" w:rsidRDefault="0032140C" w:rsidP="0032140C">
      <w:pPr>
        <w:tabs>
          <w:tab w:val="left" w:pos="3090"/>
        </w:tabs>
        <w:jc w:val="both"/>
        <w:rPr>
          <w:rFonts w:ascii="Calibri" w:hAnsi="Calibri" w:cs="Calibri"/>
          <w:sz w:val="22"/>
          <w:szCs w:val="22"/>
        </w:rPr>
      </w:pPr>
    </w:p>
    <w:p w14:paraId="7F98A6C5" w14:textId="77777777" w:rsidR="0032140C" w:rsidRPr="00EA67D4" w:rsidRDefault="0032140C" w:rsidP="0032140C">
      <w:pPr>
        <w:tabs>
          <w:tab w:val="left" w:pos="3090"/>
        </w:tabs>
        <w:jc w:val="both"/>
        <w:rPr>
          <w:rFonts w:ascii="Calibri" w:hAnsi="Calibri" w:cs="Calibri"/>
          <w:sz w:val="22"/>
          <w:szCs w:val="22"/>
        </w:rPr>
      </w:pPr>
      <w:r w:rsidRPr="00EA67D4">
        <w:rPr>
          <w:rFonts w:ascii="Calibri" w:hAnsi="Calibri" w:cs="Calibri"/>
          <w:sz w:val="22"/>
          <w:szCs w:val="22"/>
        </w:rPr>
        <w:t>El Gobierno Provincial de Tungurahua reafirma su compromiso con el desarrollo de proyectos productivos que respetan el entorno natural, generan empleo local y fomentan la innovación comunitaria, consolidando así un modelo de gestión territorial exitoso.</w:t>
      </w:r>
    </w:p>
    <w:p w14:paraId="67C08712" w14:textId="77777777" w:rsidR="005D63CE" w:rsidRPr="00EA67D4" w:rsidRDefault="005D63CE" w:rsidP="0032140C">
      <w:pPr>
        <w:tabs>
          <w:tab w:val="left" w:pos="3090"/>
        </w:tabs>
        <w:jc w:val="both"/>
        <w:rPr>
          <w:rFonts w:ascii="Calibri" w:hAnsi="Calibri" w:cs="Calibri"/>
          <w:sz w:val="22"/>
          <w:szCs w:val="22"/>
        </w:rPr>
      </w:pPr>
    </w:p>
    <w:p w14:paraId="505A16E5" w14:textId="77777777" w:rsidR="00EA67D4" w:rsidRPr="00EA67D4" w:rsidRDefault="00EA67D4" w:rsidP="0032140C">
      <w:pPr>
        <w:tabs>
          <w:tab w:val="left" w:pos="3090"/>
        </w:tabs>
        <w:jc w:val="both"/>
        <w:rPr>
          <w:rFonts w:ascii="Calibri" w:hAnsi="Calibri" w:cs="Calibri"/>
          <w:sz w:val="22"/>
          <w:szCs w:val="22"/>
        </w:rPr>
      </w:pPr>
      <w:r w:rsidRPr="00EA67D4">
        <w:rPr>
          <w:rFonts w:ascii="Calibri" w:hAnsi="Calibri" w:cs="Calibri"/>
          <w:sz w:val="22"/>
          <w:szCs w:val="22"/>
        </w:rPr>
        <w:t xml:space="preserve">Los 12 participantes comparten una visión común enfocada en posicionar su producto en mercados locales tanto dentro como fuera de la provincia, con el firme objetivo de fortalecer sus emprendimientos, generar empleo y dinamizar las economías familiares. </w:t>
      </w:r>
    </w:p>
    <w:p w14:paraId="021840B7" w14:textId="77777777" w:rsidR="00EA67D4" w:rsidRPr="00EA67D4" w:rsidRDefault="00EA67D4" w:rsidP="0032140C">
      <w:pPr>
        <w:tabs>
          <w:tab w:val="left" w:pos="3090"/>
        </w:tabs>
        <w:jc w:val="both"/>
        <w:rPr>
          <w:rFonts w:ascii="Calibri" w:hAnsi="Calibri" w:cs="Calibri"/>
          <w:sz w:val="22"/>
          <w:szCs w:val="22"/>
        </w:rPr>
      </w:pPr>
    </w:p>
    <w:p w14:paraId="05638D8D" w14:textId="4E64ED5E" w:rsidR="00EA67D4" w:rsidRPr="00EA67D4" w:rsidRDefault="00EA67D4" w:rsidP="0032140C">
      <w:pPr>
        <w:tabs>
          <w:tab w:val="left" w:pos="3090"/>
        </w:tabs>
        <w:jc w:val="both"/>
        <w:rPr>
          <w:rFonts w:ascii="Calibri" w:hAnsi="Calibri" w:cs="Calibri"/>
          <w:sz w:val="22"/>
          <w:szCs w:val="22"/>
        </w:rPr>
      </w:pPr>
      <w:r w:rsidRPr="00EA67D4">
        <w:rPr>
          <w:rFonts w:ascii="Calibri" w:hAnsi="Calibri" w:cs="Calibri"/>
          <w:sz w:val="22"/>
          <w:szCs w:val="22"/>
        </w:rPr>
        <w:t xml:space="preserve">Su mirada estratégica está orientada a consolidar la calidad, mejorar la presentación y ampliar la promoción, con el respaldo de procesos de capacitación y acompañamiento técnico en el marco de los Planes de Manejo de Páramos que les permitan competir en igualdad de condiciones, satisfacer las demandas del consumidor y proyectar sus marcas en escenarios comerciales más amplios. </w:t>
      </w:r>
    </w:p>
    <w:p w14:paraId="6826C977" w14:textId="77777777" w:rsidR="00EA67D4" w:rsidRPr="00EA67D4" w:rsidRDefault="00EA67D4" w:rsidP="0032140C">
      <w:pPr>
        <w:tabs>
          <w:tab w:val="left" w:pos="3090"/>
        </w:tabs>
        <w:jc w:val="both"/>
        <w:rPr>
          <w:rFonts w:ascii="Calibri" w:hAnsi="Calibri" w:cs="Calibri"/>
          <w:sz w:val="22"/>
          <w:szCs w:val="22"/>
        </w:rPr>
      </w:pPr>
    </w:p>
    <w:p w14:paraId="37472950" w14:textId="77777777" w:rsidR="00EA67D4" w:rsidRPr="00EA67D4" w:rsidRDefault="00EA67D4" w:rsidP="0032140C">
      <w:pPr>
        <w:tabs>
          <w:tab w:val="left" w:pos="3090"/>
        </w:tabs>
        <w:jc w:val="both"/>
        <w:rPr>
          <w:rFonts w:ascii="Calibri" w:hAnsi="Calibri" w:cs="Calibri"/>
          <w:sz w:val="22"/>
          <w:szCs w:val="22"/>
        </w:rPr>
      </w:pPr>
    </w:p>
    <w:p w14:paraId="676BD5A4" w14:textId="77777777" w:rsidR="00EA67D4" w:rsidRPr="00EA67D4" w:rsidRDefault="00EA67D4" w:rsidP="0032140C">
      <w:pPr>
        <w:tabs>
          <w:tab w:val="left" w:pos="3090"/>
        </w:tabs>
        <w:jc w:val="both"/>
        <w:rPr>
          <w:rFonts w:ascii="Calibri" w:hAnsi="Calibri" w:cs="Calibri"/>
          <w:sz w:val="22"/>
          <w:szCs w:val="22"/>
        </w:rPr>
      </w:pPr>
    </w:p>
    <w:sectPr w:rsidR="00EA67D4" w:rsidRPr="00EA67D4" w:rsidSect="008361BB">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5B549" w14:textId="77777777" w:rsidR="00491CB2" w:rsidRDefault="00491CB2" w:rsidP="008361BB">
      <w:r>
        <w:separator/>
      </w:r>
    </w:p>
  </w:endnote>
  <w:endnote w:type="continuationSeparator" w:id="0">
    <w:p w14:paraId="32107226" w14:textId="77777777" w:rsidR="00491CB2" w:rsidRDefault="00491CB2"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B970E" w14:textId="77777777" w:rsidR="00491CB2" w:rsidRDefault="00491CB2" w:rsidP="008361BB">
      <w:r>
        <w:separator/>
      </w:r>
    </w:p>
  </w:footnote>
  <w:footnote w:type="continuationSeparator" w:id="0">
    <w:p w14:paraId="6A68C44F" w14:textId="77777777" w:rsidR="00491CB2" w:rsidRDefault="00491CB2"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737CE"/>
    <w:rsid w:val="001B4C4B"/>
    <w:rsid w:val="00233DD6"/>
    <w:rsid w:val="002846E0"/>
    <w:rsid w:val="0032140C"/>
    <w:rsid w:val="003C4DDA"/>
    <w:rsid w:val="0042110D"/>
    <w:rsid w:val="00474340"/>
    <w:rsid w:val="00491CB2"/>
    <w:rsid w:val="004E51D1"/>
    <w:rsid w:val="00502C24"/>
    <w:rsid w:val="00554BE2"/>
    <w:rsid w:val="00595F2D"/>
    <w:rsid w:val="005D63CE"/>
    <w:rsid w:val="00613B45"/>
    <w:rsid w:val="00622C68"/>
    <w:rsid w:val="00647BC1"/>
    <w:rsid w:val="006D3354"/>
    <w:rsid w:val="006D71C5"/>
    <w:rsid w:val="007C54EB"/>
    <w:rsid w:val="00834B17"/>
    <w:rsid w:val="008361BB"/>
    <w:rsid w:val="008618B4"/>
    <w:rsid w:val="008B1CF7"/>
    <w:rsid w:val="00B86EDF"/>
    <w:rsid w:val="00BA3638"/>
    <w:rsid w:val="00BA4949"/>
    <w:rsid w:val="00BE0103"/>
    <w:rsid w:val="00CD712B"/>
    <w:rsid w:val="00CE054E"/>
    <w:rsid w:val="00DE620F"/>
    <w:rsid w:val="00E46386"/>
    <w:rsid w:val="00EA67D4"/>
    <w:rsid w:val="00F37561"/>
    <w:rsid w:val="00F615B8"/>
    <w:rsid w:val="00F80DDA"/>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363</Words>
  <Characters>1998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10</cp:revision>
  <cp:lastPrinted>2025-05-12T21:21:00Z</cp:lastPrinted>
  <dcterms:created xsi:type="dcterms:W3CDTF">2025-05-09T13:30:00Z</dcterms:created>
  <dcterms:modified xsi:type="dcterms:W3CDTF">2025-05-13T15:33:00Z</dcterms:modified>
</cp:coreProperties>
</file>