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C304" w14:textId="253EF720" w:rsidR="00622C68" w:rsidRDefault="00BE0103" w:rsidP="00BE0103">
      <w:pPr>
        <w:tabs>
          <w:tab w:val="left" w:pos="3090"/>
        </w:tabs>
      </w:pPr>
      <w:r>
        <w:tab/>
      </w:r>
    </w:p>
    <w:p w14:paraId="121A133C" w14:textId="77777777" w:rsidR="00BE0103" w:rsidRDefault="00BE0103" w:rsidP="00BE0103">
      <w:pPr>
        <w:tabs>
          <w:tab w:val="left" w:pos="3090"/>
        </w:tabs>
      </w:pPr>
    </w:p>
    <w:p w14:paraId="71265E11" w14:textId="77777777" w:rsidR="00BE0103" w:rsidRDefault="00BE0103" w:rsidP="00BE0103">
      <w:pPr>
        <w:tabs>
          <w:tab w:val="left" w:pos="3090"/>
        </w:tabs>
      </w:pPr>
    </w:p>
    <w:p w14:paraId="6422A7CE" w14:textId="77777777" w:rsidR="00C014FF" w:rsidRDefault="00C014FF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6B1C36A7" w14:textId="2842AED7" w:rsidR="00C014FF" w:rsidRDefault="00BE0103" w:rsidP="00257527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4F3DE65A" w14:textId="77777777" w:rsidR="00C014FF" w:rsidRDefault="00C014FF" w:rsidP="00BE0103">
      <w:pPr>
        <w:pStyle w:val="Sinespaciado"/>
        <w:rPr>
          <w:rFonts w:cs="Calibri"/>
          <w:b/>
          <w:bCs/>
          <w:sz w:val="24"/>
          <w:szCs w:val="24"/>
        </w:rPr>
      </w:pPr>
    </w:p>
    <w:p w14:paraId="6C337E42" w14:textId="454EDB69" w:rsidR="00BE0103" w:rsidRPr="00BE0103" w:rsidRDefault="00BE0103" w:rsidP="00BE0103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 w:rsidR="00F37561">
        <w:rPr>
          <w:rFonts w:cs="Calibri"/>
          <w:b/>
          <w:bCs/>
          <w:sz w:val="24"/>
          <w:szCs w:val="24"/>
        </w:rPr>
        <w:t>3</w:t>
      </w:r>
      <w:r w:rsidR="007F15DF">
        <w:rPr>
          <w:rFonts w:cs="Calibri"/>
          <w:b/>
          <w:bCs/>
          <w:sz w:val="24"/>
          <w:szCs w:val="24"/>
        </w:rPr>
        <w:t>62</w:t>
      </w:r>
      <w:r w:rsidRPr="00BE0103">
        <w:rPr>
          <w:rFonts w:cs="Calibri"/>
          <w:b/>
          <w:bCs/>
          <w:sz w:val="24"/>
          <w:szCs w:val="24"/>
        </w:rPr>
        <w:t>/</w:t>
      </w:r>
      <w:r w:rsidR="00C014FF">
        <w:rPr>
          <w:rFonts w:cs="Calibri"/>
          <w:b/>
          <w:bCs/>
          <w:sz w:val="24"/>
          <w:szCs w:val="24"/>
        </w:rPr>
        <w:t>19</w:t>
      </w:r>
      <w:r w:rsidRPr="00BE0103">
        <w:rPr>
          <w:rFonts w:cs="Calibri"/>
          <w:b/>
          <w:bCs/>
          <w:sz w:val="24"/>
          <w:szCs w:val="24"/>
        </w:rPr>
        <w:t xml:space="preserve"> /05/2025</w:t>
      </w:r>
    </w:p>
    <w:p w14:paraId="42D326D3" w14:textId="77777777" w:rsidR="00BE0103" w:rsidRDefault="00BE0103" w:rsidP="00BE0103">
      <w:pPr>
        <w:tabs>
          <w:tab w:val="left" w:pos="3090"/>
        </w:tabs>
      </w:pPr>
    </w:p>
    <w:p w14:paraId="42A07AC4" w14:textId="77777777" w:rsidR="00257527" w:rsidRDefault="00257527" w:rsidP="00257527">
      <w:pPr>
        <w:tabs>
          <w:tab w:val="left" w:pos="3090"/>
        </w:tabs>
        <w:rPr>
          <w:rFonts w:ascii="Calibri" w:hAnsi="Calibri" w:cs="Calibri"/>
          <w:b/>
          <w:bCs/>
        </w:rPr>
      </w:pPr>
    </w:p>
    <w:p w14:paraId="6BA8A77B" w14:textId="7C6565B5" w:rsidR="00257527" w:rsidRPr="00257527" w:rsidRDefault="00257527" w:rsidP="00257527">
      <w:pPr>
        <w:tabs>
          <w:tab w:val="left" w:pos="3090"/>
          <w:tab w:val="left" w:pos="3690"/>
        </w:tabs>
        <w:jc w:val="center"/>
        <w:rPr>
          <w:rFonts w:ascii="Calibri" w:hAnsi="Calibri" w:cs="Calibri"/>
          <w:b/>
          <w:bCs/>
        </w:rPr>
      </w:pPr>
      <w:r w:rsidRPr="00257527">
        <w:rPr>
          <w:rFonts w:ascii="Calibri" w:hAnsi="Calibri" w:cs="Calibri"/>
          <w:b/>
          <w:bCs/>
        </w:rPr>
        <w:t>SALUD ANIMAL Y PROTECCIÓN DEL PÁRAMO: UNA ALIANZA QUE IMPULSA EL DESARROLLO RURAL EN TUNGURAHUA</w:t>
      </w:r>
    </w:p>
    <w:p w14:paraId="402E0FC5" w14:textId="77777777" w:rsidR="00257527" w:rsidRPr="00257527" w:rsidRDefault="00257527" w:rsidP="00257527">
      <w:pPr>
        <w:tabs>
          <w:tab w:val="left" w:pos="3090"/>
          <w:tab w:val="left" w:pos="3690"/>
        </w:tabs>
        <w:rPr>
          <w:rFonts w:ascii="Calibri" w:hAnsi="Calibri" w:cs="Calibri"/>
          <w:b/>
          <w:bCs/>
        </w:rPr>
      </w:pPr>
    </w:p>
    <w:p w14:paraId="421FDC99" w14:textId="3A6E27AB" w:rsidR="00257527" w:rsidRPr="00257527" w:rsidRDefault="00257527" w:rsidP="00257527">
      <w:pPr>
        <w:tabs>
          <w:tab w:val="left" w:pos="3090"/>
          <w:tab w:val="left" w:pos="3690"/>
        </w:tabs>
        <w:jc w:val="both"/>
        <w:rPr>
          <w:rFonts w:ascii="Calibri" w:hAnsi="Calibri" w:cs="Calibri"/>
        </w:rPr>
      </w:pPr>
      <w:r w:rsidRPr="00257527">
        <w:rPr>
          <w:rFonts w:ascii="Calibri" w:hAnsi="Calibri" w:cs="Calibri"/>
        </w:rPr>
        <w:t xml:space="preserve">Con el compromiso de fortalecer la salud animal y mejorar la productividad de los sistemas ganaderos familiares, el Gobierno Provincial de Tungurahua, a través del equipo técnico de los Planes de Manejo de Páramos (PMP), desarrolló una jornada sanitaria integral en la comunidad de </w:t>
      </w:r>
      <w:proofErr w:type="spellStart"/>
      <w:r w:rsidRPr="00257527">
        <w:rPr>
          <w:rFonts w:ascii="Calibri" w:hAnsi="Calibri" w:cs="Calibri"/>
        </w:rPr>
        <w:t>Calhua</w:t>
      </w:r>
      <w:proofErr w:type="spellEnd"/>
      <w:r w:rsidRPr="00257527">
        <w:rPr>
          <w:rFonts w:ascii="Calibri" w:hAnsi="Calibri" w:cs="Calibri"/>
        </w:rPr>
        <w:t xml:space="preserve"> Chico, </w:t>
      </w:r>
      <w:r w:rsidR="00030875">
        <w:rPr>
          <w:rFonts w:ascii="Calibri" w:hAnsi="Calibri" w:cs="Calibri"/>
        </w:rPr>
        <w:t>como contraparte por el cuidado y buen  mantenimiento de los páramos de la Unión</w:t>
      </w:r>
      <w:r w:rsidRPr="00257527">
        <w:rPr>
          <w:rFonts w:ascii="Calibri" w:hAnsi="Calibri" w:cs="Calibri"/>
        </w:rPr>
        <w:t xml:space="preserve"> la Unión de Organizaciones Campesinas del Noroccidente de Tungurahua.</w:t>
      </w:r>
    </w:p>
    <w:p w14:paraId="5B5E9FDD" w14:textId="77777777" w:rsidR="00257527" w:rsidRPr="00257527" w:rsidRDefault="00257527" w:rsidP="00257527">
      <w:pPr>
        <w:tabs>
          <w:tab w:val="left" w:pos="3090"/>
          <w:tab w:val="left" w:pos="3690"/>
        </w:tabs>
        <w:jc w:val="both"/>
        <w:rPr>
          <w:rFonts w:ascii="Calibri" w:hAnsi="Calibri" w:cs="Calibri"/>
        </w:rPr>
      </w:pPr>
    </w:p>
    <w:p w14:paraId="1BD46A8C" w14:textId="77777777" w:rsidR="00030875" w:rsidRDefault="00257527" w:rsidP="00257527">
      <w:pPr>
        <w:tabs>
          <w:tab w:val="left" w:pos="3090"/>
          <w:tab w:val="left" w:pos="3690"/>
        </w:tabs>
        <w:jc w:val="both"/>
        <w:rPr>
          <w:rFonts w:ascii="Calibri" w:hAnsi="Calibri" w:cs="Calibri"/>
        </w:rPr>
      </w:pPr>
      <w:r w:rsidRPr="00257527">
        <w:rPr>
          <w:rFonts w:ascii="Calibri" w:hAnsi="Calibri" w:cs="Calibri"/>
        </w:rPr>
        <w:t xml:space="preserve">Esta actividad se enmarca en el proceso de corresponsabilidad que promueve la conservación de los ecosistemas de páramo y reconoce el esfuerzo de las comunidades que los protegen. </w:t>
      </w:r>
    </w:p>
    <w:p w14:paraId="3B04A474" w14:textId="77777777" w:rsidR="00030875" w:rsidRDefault="00030875" w:rsidP="00257527">
      <w:pPr>
        <w:tabs>
          <w:tab w:val="left" w:pos="3090"/>
          <w:tab w:val="left" w:pos="3690"/>
        </w:tabs>
        <w:jc w:val="both"/>
        <w:rPr>
          <w:rFonts w:ascii="Calibri" w:hAnsi="Calibri" w:cs="Calibri"/>
        </w:rPr>
      </w:pPr>
    </w:p>
    <w:p w14:paraId="5827C9A9" w14:textId="3F084324" w:rsidR="00257527" w:rsidRPr="00257527" w:rsidRDefault="00257527" w:rsidP="00257527">
      <w:pPr>
        <w:tabs>
          <w:tab w:val="left" w:pos="3090"/>
          <w:tab w:val="left" w:pos="3690"/>
        </w:tabs>
        <w:jc w:val="both"/>
        <w:rPr>
          <w:rFonts w:ascii="Calibri" w:hAnsi="Calibri" w:cs="Calibri"/>
        </w:rPr>
      </w:pPr>
      <w:r w:rsidRPr="00257527">
        <w:rPr>
          <w:rFonts w:ascii="Calibri" w:hAnsi="Calibri" w:cs="Calibri"/>
        </w:rPr>
        <w:t>La jornada benefició a más de 60 animales entre ovinos y bovinos, los cuales recibieron tratamientos antiparasitarios internos y externos, así como la aplicación de vitaminas inyectables para reforzar su sistema inmunológico, prevenir enfermedades, mejorar su desarrollo y asegurar una nutrición adecuada.</w:t>
      </w:r>
    </w:p>
    <w:p w14:paraId="09703336" w14:textId="77777777" w:rsidR="00257527" w:rsidRPr="00257527" w:rsidRDefault="00257527" w:rsidP="00257527">
      <w:pPr>
        <w:tabs>
          <w:tab w:val="left" w:pos="3090"/>
          <w:tab w:val="left" w:pos="3690"/>
        </w:tabs>
        <w:jc w:val="both"/>
        <w:rPr>
          <w:rFonts w:ascii="Calibri" w:hAnsi="Calibri" w:cs="Calibri"/>
        </w:rPr>
      </w:pPr>
    </w:p>
    <w:p w14:paraId="306957CA" w14:textId="77777777" w:rsidR="00257527" w:rsidRPr="00257527" w:rsidRDefault="00257527" w:rsidP="00257527">
      <w:pPr>
        <w:tabs>
          <w:tab w:val="left" w:pos="3090"/>
          <w:tab w:val="left" w:pos="3690"/>
        </w:tabs>
        <w:jc w:val="both"/>
        <w:rPr>
          <w:rFonts w:ascii="Calibri" w:hAnsi="Calibri" w:cs="Calibri"/>
        </w:rPr>
      </w:pPr>
      <w:r w:rsidRPr="00257527">
        <w:rPr>
          <w:rFonts w:ascii="Calibri" w:hAnsi="Calibri" w:cs="Calibri"/>
        </w:rPr>
        <w:t>El trabajo fue realizado por personal técnico y veterinario altamente capacitado, quienes brindaron orientación directa a los productores sobre prácticas de manejo sanitario, cuidados preventivos y la importancia de mantener un calendario de vacunación y desparasitación en los animales de granja.</w:t>
      </w:r>
    </w:p>
    <w:p w14:paraId="5459AA90" w14:textId="77777777" w:rsidR="00257527" w:rsidRPr="00257527" w:rsidRDefault="00257527" w:rsidP="00257527">
      <w:pPr>
        <w:tabs>
          <w:tab w:val="left" w:pos="3090"/>
          <w:tab w:val="left" w:pos="3690"/>
        </w:tabs>
        <w:jc w:val="both"/>
        <w:rPr>
          <w:rFonts w:ascii="Calibri" w:hAnsi="Calibri" w:cs="Calibri"/>
        </w:rPr>
      </w:pPr>
    </w:p>
    <w:p w14:paraId="0EF12969" w14:textId="77777777" w:rsidR="00257527" w:rsidRPr="00257527" w:rsidRDefault="00257527" w:rsidP="00257527">
      <w:pPr>
        <w:tabs>
          <w:tab w:val="left" w:pos="3090"/>
          <w:tab w:val="left" w:pos="3690"/>
        </w:tabs>
        <w:jc w:val="both"/>
        <w:rPr>
          <w:rFonts w:ascii="Calibri" w:hAnsi="Calibri" w:cs="Calibri"/>
        </w:rPr>
      </w:pPr>
      <w:r w:rsidRPr="00257527">
        <w:rPr>
          <w:rFonts w:ascii="Calibri" w:hAnsi="Calibri" w:cs="Calibri"/>
        </w:rPr>
        <w:t>Más de 15 familias campesinas participaron activamente en la jornada, mostrando gran interés en fortalecer sus conocimientos y capacidades en el cuidado de sus animales. Los beneficiarios expresaron su agradecimiento al Gobierno Provincial por atender sus necesidades y contribuir al mejoramiento de su economía familiar, ya que el estado de salud del ganado incide directamente en la calidad y cantidad de la producción pecuaria.</w:t>
      </w:r>
    </w:p>
    <w:p w14:paraId="54CE657A" w14:textId="77777777" w:rsidR="00257527" w:rsidRPr="00257527" w:rsidRDefault="00257527" w:rsidP="00257527">
      <w:pPr>
        <w:tabs>
          <w:tab w:val="left" w:pos="3090"/>
          <w:tab w:val="left" w:pos="3690"/>
        </w:tabs>
        <w:jc w:val="both"/>
        <w:rPr>
          <w:rFonts w:ascii="Calibri" w:hAnsi="Calibri" w:cs="Calibri"/>
        </w:rPr>
      </w:pPr>
    </w:p>
    <w:p w14:paraId="0D17EC57" w14:textId="77777777" w:rsidR="00257527" w:rsidRPr="00257527" w:rsidRDefault="00257527" w:rsidP="00257527">
      <w:pPr>
        <w:tabs>
          <w:tab w:val="left" w:pos="3090"/>
          <w:tab w:val="left" w:pos="3690"/>
        </w:tabs>
        <w:jc w:val="both"/>
        <w:rPr>
          <w:rFonts w:ascii="Calibri" w:hAnsi="Calibri" w:cs="Calibri"/>
        </w:rPr>
      </w:pPr>
      <w:r w:rsidRPr="00257527">
        <w:rPr>
          <w:rFonts w:ascii="Calibri" w:hAnsi="Calibri" w:cs="Calibri"/>
        </w:rPr>
        <w:t>Esta intervención forma parte de una estrategia integral que impulsa el Gobierno Provincial de Tungurahua, cuyo modelo de gestión participativa y sostenible promueve el equilibrio entre la producción y el cuidado del ambiente. A través de estas acciones, se busca no solo conservar el recurso hídrico y los servicios ecosistémicos del páramo, sino también generar condiciones para un desarrollo rural con equidad, basado en el conocimiento, la asistencia técnica y el respeto por el trabajo comunitario.</w:t>
      </w:r>
    </w:p>
    <w:p w14:paraId="3EE56F76" w14:textId="77777777" w:rsidR="00030875" w:rsidRDefault="00030875" w:rsidP="00F00D99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397C9C3E" w14:textId="77777777" w:rsidR="00030875" w:rsidRPr="00BE0103" w:rsidRDefault="00030875" w:rsidP="00F00D99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sectPr w:rsidR="00030875" w:rsidRPr="00BE0103" w:rsidSect="008361BB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712B0" w14:textId="77777777" w:rsidR="00C0593B" w:rsidRDefault="00C0593B" w:rsidP="008361BB">
      <w:r>
        <w:separator/>
      </w:r>
    </w:p>
  </w:endnote>
  <w:endnote w:type="continuationSeparator" w:id="0">
    <w:p w14:paraId="1933F95C" w14:textId="77777777" w:rsidR="00C0593B" w:rsidRDefault="00C0593B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83D7E" w14:textId="77777777" w:rsidR="00C0593B" w:rsidRDefault="00C0593B" w:rsidP="008361BB">
      <w:r>
        <w:separator/>
      </w:r>
    </w:p>
  </w:footnote>
  <w:footnote w:type="continuationSeparator" w:id="0">
    <w:p w14:paraId="6860CA5C" w14:textId="77777777" w:rsidR="00C0593B" w:rsidRDefault="00C0593B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30875"/>
    <w:rsid w:val="000737CE"/>
    <w:rsid w:val="000F58D4"/>
    <w:rsid w:val="00201901"/>
    <w:rsid w:val="00257527"/>
    <w:rsid w:val="002732BF"/>
    <w:rsid w:val="002846E0"/>
    <w:rsid w:val="003F7039"/>
    <w:rsid w:val="00474340"/>
    <w:rsid w:val="00502C24"/>
    <w:rsid w:val="00554BE2"/>
    <w:rsid w:val="00595F2D"/>
    <w:rsid w:val="005D432C"/>
    <w:rsid w:val="00622C68"/>
    <w:rsid w:val="006D71C5"/>
    <w:rsid w:val="007F15DF"/>
    <w:rsid w:val="00834B17"/>
    <w:rsid w:val="008361BB"/>
    <w:rsid w:val="00857796"/>
    <w:rsid w:val="008618B4"/>
    <w:rsid w:val="00A17CC9"/>
    <w:rsid w:val="00A6252B"/>
    <w:rsid w:val="00BA3638"/>
    <w:rsid w:val="00BE0103"/>
    <w:rsid w:val="00C014FF"/>
    <w:rsid w:val="00C0593B"/>
    <w:rsid w:val="00CE054E"/>
    <w:rsid w:val="00DE620F"/>
    <w:rsid w:val="00F00D99"/>
    <w:rsid w:val="00F30E5B"/>
    <w:rsid w:val="00F37561"/>
    <w:rsid w:val="00F80DDA"/>
    <w:rsid w:val="00F9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6</cp:revision>
  <cp:lastPrinted>2025-05-19T13:10:00Z</cp:lastPrinted>
  <dcterms:created xsi:type="dcterms:W3CDTF">2025-05-09T13:30:00Z</dcterms:created>
  <dcterms:modified xsi:type="dcterms:W3CDTF">2026-03-30T13:44:00Z</dcterms:modified>
</cp:coreProperties>
</file>