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133C" w14:textId="0FC2F236" w:rsidR="00BE0103" w:rsidRDefault="00BE0103" w:rsidP="00BE0103">
      <w:pPr>
        <w:tabs>
          <w:tab w:val="left" w:pos="3090"/>
        </w:tabs>
      </w:pPr>
      <w:r>
        <w:tab/>
      </w: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42D326D3" w14:textId="78617DC6" w:rsidR="00BE0103" w:rsidRPr="004F16D9" w:rsidRDefault="00BE0103" w:rsidP="004F16D9">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DB61F3">
        <w:rPr>
          <w:rFonts w:cs="Calibri"/>
          <w:b/>
          <w:bCs/>
          <w:sz w:val="24"/>
          <w:szCs w:val="24"/>
        </w:rPr>
        <w:t>96</w:t>
      </w:r>
      <w:r w:rsidRPr="00BE0103">
        <w:rPr>
          <w:rFonts w:cs="Calibri"/>
          <w:b/>
          <w:bCs/>
          <w:sz w:val="24"/>
          <w:szCs w:val="24"/>
        </w:rPr>
        <w:t>/</w:t>
      </w:r>
      <w:r w:rsidR="005948D2">
        <w:rPr>
          <w:rFonts w:cs="Calibri"/>
          <w:b/>
          <w:bCs/>
          <w:sz w:val="24"/>
          <w:szCs w:val="24"/>
        </w:rPr>
        <w:t>30</w:t>
      </w:r>
      <w:r w:rsidRPr="00BE0103">
        <w:rPr>
          <w:rFonts w:cs="Calibri"/>
          <w:b/>
          <w:bCs/>
          <w:sz w:val="24"/>
          <w:szCs w:val="24"/>
        </w:rPr>
        <w:t xml:space="preserve"> /05/2025</w:t>
      </w:r>
    </w:p>
    <w:p w14:paraId="53C8D35C" w14:textId="77777777" w:rsidR="00BE0103" w:rsidRPr="005948D2" w:rsidRDefault="00BE0103" w:rsidP="005948D2">
      <w:pPr>
        <w:pStyle w:val="Sinespaciado"/>
        <w:rPr>
          <w:b/>
          <w:bCs/>
        </w:rPr>
      </w:pPr>
    </w:p>
    <w:p w14:paraId="6FEB50D7" w14:textId="09807A33" w:rsidR="005948D2" w:rsidRPr="005948D2" w:rsidRDefault="005948D2" w:rsidP="005948D2">
      <w:pPr>
        <w:pStyle w:val="Sinespaciado"/>
        <w:jc w:val="center"/>
        <w:rPr>
          <w:rFonts w:cs="Calibri"/>
          <w:b/>
          <w:bCs/>
          <w:lang w:val="es-MX"/>
        </w:rPr>
      </w:pPr>
      <w:r w:rsidRPr="005948D2">
        <w:rPr>
          <w:rFonts w:cs="Calibri"/>
          <w:b/>
          <w:bCs/>
          <w:lang w:val="es-MX"/>
        </w:rPr>
        <w:t>TUNGURAHUA IMPULSA EL DESARROLLO NACIONAL CON LA VÍA AMBATO – EL CORAZÓN</w:t>
      </w:r>
    </w:p>
    <w:p w14:paraId="31894AB5" w14:textId="4A8A1005" w:rsidR="005948D2" w:rsidRPr="005948D2" w:rsidRDefault="005948D2" w:rsidP="005948D2">
      <w:pPr>
        <w:pStyle w:val="Sinespaciado"/>
        <w:jc w:val="center"/>
        <w:rPr>
          <w:rFonts w:cs="Calibri"/>
          <w:b/>
          <w:bCs/>
          <w:lang w:val="es-MX"/>
        </w:rPr>
      </w:pPr>
      <w:r w:rsidRPr="005948D2">
        <w:rPr>
          <w:rFonts w:cs="Calibri"/>
          <w:b/>
          <w:bCs/>
          <w:lang w:val="es-MX"/>
        </w:rPr>
        <w:t>"TUNGURAHUA HA SIDO SIEMPRE EL CORAZÓN DEL ECUADOR"</w:t>
      </w:r>
    </w:p>
    <w:p w14:paraId="74E07ECB" w14:textId="77777777" w:rsidR="005948D2" w:rsidRDefault="005948D2" w:rsidP="005948D2">
      <w:pPr>
        <w:spacing w:after="160" w:line="259" w:lineRule="auto"/>
        <w:jc w:val="both"/>
        <w:rPr>
          <w:rFonts w:ascii="Calibri" w:hAnsi="Calibri" w:cs="Calibri"/>
          <w:sz w:val="22"/>
          <w:szCs w:val="22"/>
          <w:lang w:val="es-MX"/>
        </w:rPr>
      </w:pPr>
    </w:p>
    <w:p w14:paraId="3E4D1BF2" w14:textId="29A332CC"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Con visión estratégica y un compromiso firme con el desarrollo productivo del país, la ejecución de la vía Ambato – El Corazón representa uno de los hitos más importantes en la integración vial del centro del Ecuador. Esta arteria vial no solo conectará la Sierra con la Costa de forma más directa y eficiente, sino que fortalecerá el papel de Tungurahua como eje neurálgico del comercio, la producción y la soberanía alimentaria nacional.</w:t>
      </w:r>
    </w:p>
    <w:p w14:paraId="439D3037" w14:textId="2A3502D2"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María Cristina Hernández Alán, presidenta de la Cámara de Comercio de Ambato y del Consorcio de Cámaras de Producción de Tungurahua, destacó en entrevista con el Gobierno Provincial que esta obra es el resultado de décadas de lucha y gestión. “Esta vía se ha venido gestionando desde hace más de 40 años. Desde 1979 han pasado varias administraciones</w:t>
      </w:r>
      <w:r>
        <w:rPr>
          <w:rFonts w:ascii="Calibri" w:hAnsi="Calibri" w:cs="Calibri"/>
          <w:sz w:val="22"/>
          <w:szCs w:val="22"/>
          <w:lang w:val="es-MX"/>
        </w:rPr>
        <w:t xml:space="preserve"> de la Prefectura </w:t>
      </w:r>
      <w:r w:rsidRPr="005948D2">
        <w:rPr>
          <w:rFonts w:ascii="Calibri" w:hAnsi="Calibri" w:cs="Calibri"/>
          <w:sz w:val="22"/>
          <w:szCs w:val="22"/>
          <w:lang w:val="es-MX"/>
        </w:rPr>
        <w:t>con el sueño de hacerla realidad. Hoy, por fin, vemos cómo se concreta un anhelo que marcará un antes y un después en la historia de nuestras provincias”, señaló.</w:t>
      </w:r>
    </w:p>
    <w:p w14:paraId="05E34522" w14:textId="5A214262"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Hernández recalcó que esta vía consolida a Tungurahua como un centro estratégico del Ecuador: “Tungurahua ha sido siempre el corazón del Ecuador. Por su ubicación geográfica, su capacidad logística y su músculo productivo, es una provincia clave para la distribución de productos agrícolas, industriales, turísticos y artesanales hacia todo el país. Más del 75% de nuestra producción agrícola se dirige a Guayaquil y desde ahí al resto del Ecuador. Esta vía no solo nos acerca más a la Costa, sino que dinamiza todo un corredor económico”.</w:t>
      </w:r>
    </w:p>
    <w:p w14:paraId="14714399" w14:textId="77777777"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La dirigente empresarial enfatizó también que zonas históricamente aisladas como Pangua y El Corazón en la provincia de Cotopaxi, ahora se integran al desarrollo nacional gracias a este proyecto. “Antes, estas poblaciones quedaban rezagadas. Tenían que dar vueltas innecesarias para llegar a los mercados de la Costa. Con esta vía, el transporte será más directo, ágil y competitivo”.</w:t>
      </w:r>
    </w:p>
    <w:p w14:paraId="1FDD2913" w14:textId="1C3F8139"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La presidenta del Consorcio de Cámaras reconoció el trabajo conjunto de los prefectos del centro del país y su decisión de conformar una mancomunidad que dejó de lado intereses políticos para priorizar las verdaderas necesidades de los territorios. “La política debe estar al servicio del desarrollo, no al revés. Esta obra es un ejemplo de cómo la planificación territorial y el trabajo articulado pueden transformar la vida de miles de ciudadanos y sectores económicos”.</w:t>
      </w:r>
    </w:p>
    <w:p w14:paraId="46CE26A4" w14:textId="1C1C436D" w:rsidR="005948D2" w:rsidRPr="005948D2" w:rsidRDefault="005948D2" w:rsidP="005948D2">
      <w:pPr>
        <w:spacing w:after="160" w:line="259" w:lineRule="auto"/>
        <w:jc w:val="both"/>
        <w:rPr>
          <w:rFonts w:ascii="Calibri" w:hAnsi="Calibri" w:cs="Calibri"/>
          <w:sz w:val="22"/>
          <w:szCs w:val="22"/>
          <w:lang w:val="es-MX"/>
        </w:rPr>
      </w:pPr>
      <w:r>
        <w:rPr>
          <w:rFonts w:ascii="Calibri" w:hAnsi="Calibri" w:cs="Calibri"/>
          <w:sz w:val="22"/>
          <w:szCs w:val="22"/>
          <w:lang w:val="es-MX"/>
        </w:rPr>
        <w:t>María Cristina Hernández Albán,</w:t>
      </w:r>
      <w:r w:rsidRPr="005948D2">
        <w:rPr>
          <w:rFonts w:ascii="Calibri" w:hAnsi="Calibri" w:cs="Calibri"/>
          <w:sz w:val="22"/>
          <w:szCs w:val="22"/>
          <w:lang w:val="es-MX"/>
        </w:rPr>
        <w:t xml:space="preserve"> hizo un llamado al Gobierno Nacional para que respalde de manera decidida esta conexión interprovincial que, además de reducir tiempos y costos logísticos, consolidará una salida estratégica hacia un puerto más cercano, promoviendo exportaciones y fortaleciendo la economía de la región central del país:</w:t>
      </w:r>
    </w:p>
    <w:p w14:paraId="2A574356" w14:textId="4E14D1D7"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“Esperamos que esta administración nacional comprenda el impacto de esta vía y la incluya como una prioridad estratégica del Estado. No es solo una carretera: es una apuesta por la productividad, la equidad territorial y la integración real entre la Sierra y la Costa”.</w:t>
      </w:r>
    </w:p>
    <w:p w14:paraId="70BF0DC9" w14:textId="77777777" w:rsidR="005948D2" w:rsidRPr="005948D2" w:rsidRDefault="005948D2" w:rsidP="005948D2">
      <w:pPr>
        <w:spacing w:after="160" w:line="259" w:lineRule="auto"/>
        <w:jc w:val="both"/>
        <w:rPr>
          <w:rFonts w:ascii="Calibri" w:hAnsi="Calibri" w:cs="Calibri"/>
          <w:sz w:val="22"/>
          <w:szCs w:val="22"/>
          <w:lang w:val="es-MX"/>
        </w:rPr>
      </w:pPr>
    </w:p>
    <w:p w14:paraId="6C80C629" w14:textId="77777777" w:rsidR="005948D2" w:rsidRPr="005948D2" w:rsidRDefault="005948D2" w:rsidP="005948D2">
      <w:pPr>
        <w:spacing w:after="160" w:line="259" w:lineRule="auto"/>
        <w:jc w:val="both"/>
        <w:rPr>
          <w:rFonts w:ascii="Calibri" w:hAnsi="Calibri" w:cs="Calibri"/>
          <w:sz w:val="22"/>
          <w:szCs w:val="22"/>
          <w:lang w:val="es-MX"/>
        </w:rPr>
      </w:pPr>
    </w:p>
    <w:p w14:paraId="233F13B3" w14:textId="77777777" w:rsidR="005948D2" w:rsidRPr="005948D2" w:rsidRDefault="005948D2" w:rsidP="005948D2">
      <w:pPr>
        <w:spacing w:after="160" w:line="259" w:lineRule="auto"/>
        <w:jc w:val="both"/>
        <w:rPr>
          <w:rFonts w:ascii="Calibri" w:hAnsi="Calibri" w:cs="Calibri"/>
          <w:sz w:val="22"/>
          <w:szCs w:val="22"/>
          <w:lang w:val="es-MX"/>
        </w:rPr>
      </w:pPr>
    </w:p>
    <w:p w14:paraId="45E376CB" w14:textId="77777777" w:rsidR="005948D2" w:rsidRPr="005948D2" w:rsidRDefault="005948D2" w:rsidP="005948D2">
      <w:pPr>
        <w:spacing w:after="160" w:line="259" w:lineRule="auto"/>
        <w:jc w:val="both"/>
        <w:rPr>
          <w:rFonts w:ascii="Calibri" w:hAnsi="Calibri" w:cs="Calibri"/>
          <w:sz w:val="22"/>
          <w:szCs w:val="22"/>
          <w:lang w:val="es-MX"/>
        </w:rPr>
      </w:pPr>
      <w:r w:rsidRPr="005948D2">
        <w:rPr>
          <w:rFonts w:ascii="Calibri" w:hAnsi="Calibri" w:cs="Calibri"/>
          <w:sz w:val="22"/>
          <w:szCs w:val="22"/>
          <w:lang w:val="es-MX"/>
        </w:rPr>
        <w:t xml:space="preserve">El Gobierno Provincial de Tungurahua, liderado por el prefecto Manuel </w:t>
      </w:r>
      <w:proofErr w:type="spellStart"/>
      <w:r w:rsidRPr="005948D2">
        <w:rPr>
          <w:rFonts w:ascii="Calibri" w:hAnsi="Calibri" w:cs="Calibri"/>
          <w:sz w:val="22"/>
          <w:szCs w:val="22"/>
          <w:lang w:val="es-MX"/>
        </w:rPr>
        <w:t>Caizabanda</w:t>
      </w:r>
      <w:proofErr w:type="spellEnd"/>
      <w:r w:rsidRPr="005948D2">
        <w:rPr>
          <w:rFonts w:ascii="Calibri" w:hAnsi="Calibri" w:cs="Calibri"/>
          <w:sz w:val="22"/>
          <w:szCs w:val="22"/>
          <w:lang w:val="es-MX"/>
        </w:rPr>
        <w:t>, ratifica su compromiso de continuar gestionando obras de alto impacto que respondan a la visión territorial construida con la ciudadanía y los sectores productivos. La vía Ambato – El Corazón es solo el inicio de un nuevo ciclo de desarrollo donde el territorio, la gente y la productividad avanzan de la mano.</w:t>
      </w:r>
    </w:p>
    <w:p w14:paraId="6A3350D7" w14:textId="77777777" w:rsidR="00066512" w:rsidRDefault="00066512" w:rsidP="00BE0103">
      <w:pPr>
        <w:tabs>
          <w:tab w:val="left" w:pos="3090"/>
        </w:tabs>
        <w:jc w:val="both"/>
        <w:rPr>
          <w:rFonts w:ascii="Calibri" w:hAnsi="Calibri" w:cs="Calibri"/>
          <w:sz w:val="22"/>
          <w:szCs w:val="22"/>
          <w:lang w:val="es-MX"/>
        </w:rPr>
      </w:pPr>
    </w:p>
    <w:p w14:paraId="16C91F75" w14:textId="77777777" w:rsidR="00066512" w:rsidRPr="00BE0103" w:rsidRDefault="00066512" w:rsidP="00BE0103">
      <w:pPr>
        <w:tabs>
          <w:tab w:val="left" w:pos="3090"/>
        </w:tabs>
        <w:jc w:val="both"/>
        <w:rPr>
          <w:rFonts w:ascii="Calibri" w:hAnsi="Calibri" w:cs="Calibri"/>
          <w:sz w:val="22"/>
          <w:szCs w:val="22"/>
        </w:rPr>
      </w:pPr>
    </w:p>
    <w:sectPr w:rsidR="00066512"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8BAC" w14:textId="77777777" w:rsidR="002C74AF" w:rsidRDefault="002C74AF" w:rsidP="008361BB">
      <w:r>
        <w:separator/>
      </w:r>
    </w:p>
  </w:endnote>
  <w:endnote w:type="continuationSeparator" w:id="0">
    <w:p w14:paraId="68D47C8C" w14:textId="77777777" w:rsidR="002C74AF" w:rsidRDefault="002C74A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91A6" w14:textId="77777777" w:rsidR="002C74AF" w:rsidRDefault="002C74AF" w:rsidP="008361BB">
      <w:r>
        <w:separator/>
      </w:r>
    </w:p>
  </w:footnote>
  <w:footnote w:type="continuationSeparator" w:id="0">
    <w:p w14:paraId="4F908291" w14:textId="77777777" w:rsidR="002C74AF" w:rsidRDefault="002C74A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66512"/>
    <w:rsid w:val="000737CE"/>
    <w:rsid w:val="001C5D8D"/>
    <w:rsid w:val="002846E0"/>
    <w:rsid w:val="002C74AF"/>
    <w:rsid w:val="00474340"/>
    <w:rsid w:val="004F16D9"/>
    <w:rsid w:val="00502C24"/>
    <w:rsid w:val="0050304E"/>
    <w:rsid w:val="00554BE2"/>
    <w:rsid w:val="005948D2"/>
    <w:rsid w:val="00595F2D"/>
    <w:rsid w:val="00622C68"/>
    <w:rsid w:val="006D71C5"/>
    <w:rsid w:val="00760E36"/>
    <w:rsid w:val="007E393F"/>
    <w:rsid w:val="00834B17"/>
    <w:rsid w:val="008361BB"/>
    <w:rsid w:val="008618B4"/>
    <w:rsid w:val="00BA3638"/>
    <w:rsid w:val="00BE0103"/>
    <w:rsid w:val="00CE054E"/>
    <w:rsid w:val="00DB61F3"/>
    <w:rsid w:val="00DE620F"/>
    <w:rsid w:val="00F37561"/>
    <w:rsid w:val="00F80DDA"/>
    <w:rsid w:val="00F946CA"/>
    <w:rsid w:val="00FE674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545</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7</cp:revision>
  <dcterms:created xsi:type="dcterms:W3CDTF">2025-05-09T13:30:00Z</dcterms:created>
  <dcterms:modified xsi:type="dcterms:W3CDTF">2025-05-30T19:19:00Z</dcterms:modified>
</cp:coreProperties>
</file>