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0B90" w14:textId="77777777" w:rsidR="0097596E" w:rsidRDefault="0097596E" w:rsidP="009E0AD2">
      <w:pPr>
        <w:pStyle w:val="Sinespaciado"/>
        <w:rPr>
          <w:rFonts w:cs="Calibri"/>
          <w:b/>
          <w:bCs/>
          <w:sz w:val="24"/>
          <w:szCs w:val="24"/>
        </w:rPr>
      </w:pPr>
    </w:p>
    <w:p w14:paraId="5F0B2A4C" w14:textId="77777777" w:rsidR="00D65447" w:rsidRDefault="00D65447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3FC8D010" w14:textId="77777777" w:rsidR="00D65447" w:rsidRDefault="00D65447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3444E9F" w14:textId="4A627FAC" w:rsidR="00776E88" w:rsidRDefault="00776E88" w:rsidP="0080796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37598175" w14:textId="77777777" w:rsidR="00D65447" w:rsidRDefault="00D65447" w:rsidP="00165818">
      <w:pPr>
        <w:pStyle w:val="Sinespaciado"/>
        <w:rPr>
          <w:rFonts w:cs="Calibri"/>
          <w:b/>
          <w:bCs/>
          <w:sz w:val="24"/>
          <w:szCs w:val="24"/>
        </w:rPr>
      </w:pPr>
    </w:p>
    <w:p w14:paraId="18A72626" w14:textId="362A8ED5" w:rsidR="00AF5EB5" w:rsidRDefault="00776E88" w:rsidP="00165818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</w:t>
      </w:r>
      <w:r w:rsidR="009E0AD2">
        <w:rPr>
          <w:rFonts w:cs="Calibri"/>
          <w:b/>
          <w:bCs/>
          <w:sz w:val="24"/>
          <w:szCs w:val="24"/>
        </w:rPr>
        <w:t>1</w:t>
      </w:r>
      <w:r w:rsidR="00D65447">
        <w:rPr>
          <w:rFonts w:cs="Calibri"/>
          <w:b/>
          <w:bCs/>
          <w:sz w:val="24"/>
          <w:szCs w:val="24"/>
        </w:rPr>
        <w:t>9</w:t>
      </w:r>
      <w:r w:rsidR="009E0AD2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0</w:t>
      </w:r>
      <w:r w:rsidR="00536A12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/10/2025</w:t>
      </w:r>
    </w:p>
    <w:p w14:paraId="02F3BB26" w14:textId="77777777" w:rsidR="0097596E" w:rsidRPr="00165818" w:rsidRDefault="0097596E" w:rsidP="00165818">
      <w:pPr>
        <w:pStyle w:val="Sinespaciado"/>
        <w:rPr>
          <w:rFonts w:cs="Calibri"/>
          <w:b/>
          <w:bCs/>
          <w:color w:val="0E2841" w:themeColor="text2"/>
        </w:rPr>
      </w:pPr>
    </w:p>
    <w:p w14:paraId="3C812F30" w14:textId="77777777" w:rsidR="00D65447" w:rsidRDefault="00D65447" w:rsidP="00165818">
      <w:pPr>
        <w:pStyle w:val="Sinespaciado"/>
        <w:jc w:val="center"/>
        <w:rPr>
          <w:rFonts w:cs="Calibri"/>
          <w:b/>
          <w:bCs/>
          <w:color w:val="0E2841" w:themeColor="text2"/>
        </w:rPr>
      </w:pPr>
    </w:p>
    <w:p w14:paraId="1073B343" w14:textId="77777777" w:rsidR="00D65447" w:rsidRDefault="00D65447" w:rsidP="00165818">
      <w:pPr>
        <w:pStyle w:val="Sinespaciado"/>
        <w:jc w:val="center"/>
        <w:rPr>
          <w:rFonts w:cs="Calibri"/>
          <w:b/>
          <w:bCs/>
          <w:color w:val="0E2841" w:themeColor="text2"/>
        </w:rPr>
      </w:pPr>
    </w:p>
    <w:p w14:paraId="5E80DEF5" w14:textId="5946E95E" w:rsidR="00165818" w:rsidRPr="00D65447" w:rsidRDefault="00D65447" w:rsidP="00165818">
      <w:pPr>
        <w:pStyle w:val="Sinespaciado"/>
        <w:jc w:val="center"/>
        <w:rPr>
          <w:rFonts w:cs="Calibri"/>
          <w:b/>
          <w:bCs/>
          <w:color w:val="0E2841" w:themeColor="text2"/>
        </w:rPr>
      </w:pPr>
      <w:r w:rsidRPr="00D65447">
        <w:rPr>
          <w:rFonts w:cs="Calibri"/>
          <w:b/>
          <w:bCs/>
          <w:color w:val="0E2841" w:themeColor="text2"/>
        </w:rPr>
        <w:t xml:space="preserve">TUNGURAHUA FORTALECE LA INCLUSIÓN Y LA ATENCIÓN DIGNA A PERSONAS </w:t>
      </w:r>
    </w:p>
    <w:p w14:paraId="692D149E" w14:textId="15F38D76" w:rsidR="00165818" w:rsidRPr="00D65447" w:rsidRDefault="00D65447" w:rsidP="00165818">
      <w:pPr>
        <w:pStyle w:val="Sinespaciado"/>
        <w:jc w:val="center"/>
        <w:rPr>
          <w:rFonts w:cs="Calibri"/>
          <w:b/>
          <w:bCs/>
          <w:color w:val="0E2841" w:themeColor="text2"/>
        </w:rPr>
      </w:pPr>
      <w:r w:rsidRPr="00D65447">
        <w:rPr>
          <w:rFonts w:cs="Calibri"/>
          <w:b/>
          <w:bCs/>
          <w:color w:val="0E2841" w:themeColor="text2"/>
        </w:rPr>
        <w:t>CON DISCAPACIDAD Y ADULTOS MAYORES</w:t>
      </w:r>
    </w:p>
    <w:p w14:paraId="391A61C2" w14:textId="77777777" w:rsid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44252F6C" w14:textId="00DF6729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El Gobierno Provincial de Tungurahua</w:t>
      </w:r>
      <w:r w:rsidR="0004219F">
        <w:rPr>
          <w:rFonts w:cs="Calibri"/>
          <w:color w:val="0E2841" w:themeColor="text2"/>
        </w:rPr>
        <w:t xml:space="preserve"> a través d</w:t>
      </w:r>
      <w:r w:rsidRPr="00165818">
        <w:rPr>
          <w:rFonts w:cs="Calibri"/>
          <w:color w:val="0E2841" w:themeColor="text2"/>
        </w:rPr>
        <w:t>el Parlamento Gente</w:t>
      </w:r>
      <w:r w:rsidR="0004219F">
        <w:rPr>
          <w:rFonts w:cs="Calibri"/>
          <w:color w:val="0E2841" w:themeColor="text2"/>
        </w:rPr>
        <w:t>,</w:t>
      </w:r>
      <w:r w:rsidR="00D65447">
        <w:rPr>
          <w:rFonts w:cs="Calibri"/>
          <w:color w:val="0E2841" w:themeColor="text2"/>
        </w:rPr>
        <w:t xml:space="preserve"> </w:t>
      </w:r>
      <w:r w:rsidR="0004219F">
        <w:rPr>
          <w:rFonts w:cs="Calibri"/>
          <w:color w:val="0E2841" w:themeColor="text2"/>
        </w:rPr>
        <w:t xml:space="preserve">el </w:t>
      </w:r>
      <w:r w:rsidRPr="00165818">
        <w:rPr>
          <w:rFonts w:cs="Calibri"/>
          <w:color w:val="0E2841" w:themeColor="text2"/>
        </w:rPr>
        <w:t xml:space="preserve">Grupo de Interés Discapacidades, impulsa acciones concretas para garantizar que las personas con discapacidad y adultos mayores sean </w:t>
      </w:r>
      <w:proofErr w:type="gramStart"/>
      <w:r w:rsidRPr="00165818">
        <w:rPr>
          <w:rFonts w:cs="Calibri"/>
          <w:color w:val="0E2841" w:themeColor="text2"/>
        </w:rPr>
        <w:t>atendidos</w:t>
      </w:r>
      <w:proofErr w:type="gramEnd"/>
      <w:r w:rsidRPr="00165818">
        <w:rPr>
          <w:rFonts w:cs="Calibri"/>
          <w:color w:val="0E2841" w:themeColor="text2"/>
        </w:rPr>
        <w:t xml:space="preserve"> con respeto, calidez y calidad en todos los espacios públicos</w:t>
      </w:r>
      <w:r w:rsidR="0004219F">
        <w:rPr>
          <w:rFonts w:cs="Calibri"/>
          <w:color w:val="0E2841" w:themeColor="text2"/>
        </w:rPr>
        <w:t xml:space="preserve">, especialmente con la Red de Parques Provinciales </w:t>
      </w:r>
    </w:p>
    <w:p w14:paraId="61991F98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4A5DF07F" w14:textId="41B0CB56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 xml:space="preserve">En este marco, se desarrolló </w:t>
      </w:r>
      <w:r>
        <w:rPr>
          <w:rFonts w:cs="Calibri"/>
          <w:color w:val="0E2841" w:themeColor="text2"/>
        </w:rPr>
        <w:t xml:space="preserve">el jueves 2 de octubre de 2025, </w:t>
      </w:r>
      <w:r w:rsidRPr="00165818">
        <w:rPr>
          <w:rFonts w:cs="Calibri"/>
          <w:color w:val="0E2841" w:themeColor="text2"/>
        </w:rPr>
        <w:t xml:space="preserve">una jornada de </w:t>
      </w:r>
      <w:r w:rsidR="0004219F">
        <w:rPr>
          <w:rFonts w:cs="Calibri"/>
          <w:color w:val="0E2841" w:themeColor="text2"/>
        </w:rPr>
        <w:t xml:space="preserve">formación </w:t>
      </w:r>
      <w:r w:rsidRPr="00165818">
        <w:rPr>
          <w:rFonts w:cs="Calibri"/>
          <w:color w:val="0E2841" w:themeColor="text2"/>
        </w:rPr>
        <w:t xml:space="preserve">dirigida al personal del Parque Provincial de la Familia, con el objetivo de </w:t>
      </w:r>
      <w:r w:rsidR="0004219F">
        <w:rPr>
          <w:rFonts w:cs="Calibri"/>
          <w:color w:val="0E2841" w:themeColor="text2"/>
        </w:rPr>
        <w:t xml:space="preserve">brindar herramientas para ofrecer </w:t>
      </w:r>
      <w:r w:rsidRPr="00165818">
        <w:rPr>
          <w:rFonts w:cs="Calibri"/>
          <w:color w:val="0E2841" w:themeColor="text2"/>
        </w:rPr>
        <w:t>una atención inclusiva a los miles de visitantes que acuden a este espacio de encuentro con la naturaleza, la cultura y la recreación.</w:t>
      </w:r>
    </w:p>
    <w:p w14:paraId="10E00FA8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7EC5597F" w14:textId="0EAB3618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 xml:space="preserve">La </w:t>
      </w:r>
      <w:r w:rsidR="0004219F">
        <w:rPr>
          <w:rFonts w:cs="Calibri"/>
          <w:color w:val="0E2841" w:themeColor="text2"/>
        </w:rPr>
        <w:t xml:space="preserve">formación </w:t>
      </w:r>
      <w:r w:rsidRPr="00165818">
        <w:rPr>
          <w:rFonts w:cs="Calibri"/>
          <w:color w:val="0E2841" w:themeColor="text2"/>
        </w:rPr>
        <w:t xml:space="preserve">estuvo a cargo de </w:t>
      </w:r>
      <w:r w:rsidR="00807962">
        <w:rPr>
          <w:rFonts w:cs="Calibri"/>
          <w:color w:val="0E2841" w:themeColor="text2"/>
        </w:rPr>
        <w:t xml:space="preserve">Isabel </w:t>
      </w:r>
      <w:r w:rsidR="0004219F">
        <w:rPr>
          <w:rFonts w:cs="Calibri"/>
          <w:color w:val="0E2841" w:themeColor="text2"/>
        </w:rPr>
        <w:t>Criollo</w:t>
      </w:r>
      <w:r w:rsidR="00D65447">
        <w:rPr>
          <w:rFonts w:cs="Calibri"/>
          <w:color w:val="0E2841" w:themeColor="text2"/>
        </w:rPr>
        <w:t>,</w:t>
      </w:r>
      <w:r w:rsidR="0004219F">
        <w:rPr>
          <w:rFonts w:cs="Calibri"/>
          <w:color w:val="0E2841" w:themeColor="text2"/>
        </w:rPr>
        <w:t xml:space="preserve"> </w:t>
      </w:r>
      <w:r w:rsidRPr="00165818">
        <w:rPr>
          <w:rFonts w:cs="Calibri"/>
          <w:color w:val="0E2841" w:themeColor="text2"/>
        </w:rPr>
        <w:t>intérprete de Lengua de Señas y profesional con amplia experiencia en el ámbito de las discapacidades, contó</w:t>
      </w:r>
      <w:r w:rsidR="0004219F">
        <w:rPr>
          <w:rFonts w:cs="Calibri"/>
          <w:color w:val="0E2841" w:themeColor="text2"/>
        </w:rPr>
        <w:t xml:space="preserve"> también </w:t>
      </w:r>
      <w:r w:rsidRPr="00165818">
        <w:rPr>
          <w:rFonts w:cs="Calibri"/>
          <w:color w:val="0E2841" w:themeColor="text2"/>
        </w:rPr>
        <w:t>con la participación de Lenin Vaca,</w:t>
      </w:r>
      <w:r w:rsidR="00E3024C">
        <w:rPr>
          <w:rFonts w:cs="Calibri"/>
          <w:color w:val="0E2841" w:themeColor="text2"/>
        </w:rPr>
        <w:t xml:space="preserve"> Coordinador </w:t>
      </w:r>
      <w:r w:rsidRPr="00165818">
        <w:rPr>
          <w:rFonts w:cs="Calibri"/>
          <w:color w:val="0E2841" w:themeColor="text2"/>
        </w:rPr>
        <w:t>del Grupo de Interés Discapacidades del Parlamento Gente</w:t>
      </w:r>
      <w:r w:rsidR="00D65447">
        <w:rPr>
          <w:rFonts w:cs="Calibri"/>
          <w:color w:val="0E2841" w:themeColor="text2"/>
        </w:rPr>
        <w:t xml:space="preserve">, técnicas del Centro de Formación Ciudadana de Tungurahua </w:t>
      </w:r>
    </w:p>
    <w:p w14:paraId="7407698D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6D4A3D2D" w14:textId="528DF954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Durante el taller, los servidores del Parque Provincial de la Familia aprendieron técnicas esenciales para mejorar su atención hacia personas con discapacidad y adultos mayores, entre ellas:</w:t>
      </w:r>
    </w:p>
    <w:p w14:paraId="5419CB00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Formas seguras y adecuadas de movilizar a personas en sillas de ruedas.</w:t>
      </w:r>
    </w:p>
    <w:p w14:paraId="628B9AFA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Estrategias para colaborar con personas no videntes.</w:t>
      </w:r>
    </w:p>
    <w:p w14:paraId="4F01EC5F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Herramientas para generar un ambiente de confianza y respeto mediante el uso básico de la Lengua de Señas.</w:t>
      </w:r>
    </w:p>
    <w:p w14:paraId="00416064" w14:textId="77777777" w:rsidR="00165818" w:rsidRPr="00165818" w:rsidRDefault="00165818" w:rsidP="00165818">
      <w:pPr>
        <w:pStyle w:val="Sinespaciado"/>
        <w:numPr>
          <w:ilvl w:val="0"/>
          <w:numId w:val="12"/>
        </w:numPr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Procedimientos para brindar acompañamiento en el traslado y la recepción dentro de los diferentes espacios públicos.</w:t>
      </w:r>
    </w:p>
    <w:p w14:paraId="671B8251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6AD325AE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Adicionalmente, se socializó la Guía de Atención a Personas con Discapacidad, documento que brinda orientaciones claras sobre conceptos básicos como deficiencia, discapacidad, minusvalía y los distintos tipos de discapacidad: física, orgánica, intelectual y múltiple.</w:t>
      </w:r>
    </w:p>
    <w:p w14:paraId="41597D4C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21289478" w14:textId="09098192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  <w:r w:rsidRPr="00165818">
        <w:rPr>
          <w:rFonts w:cs="Calibri"/>
          <w:color w:val="0E2841" w:themeColor="text2"/>
        </w:rPr>
        <w:t>Est</w:t>
      </w:r>
      <w:r w:rsidR="00D65447">
        <w:rPr>
          <w:rFonts w:cs="Calibri"/>
          <w:color w:val="0E2841" w:themeColor="text2"/>
        </w:rPr>
        <w:t xml:space="preserve">a </w:t>
      </w:r>
      <w:r w:rsidRPr="00165818">
        <w:rPr>
          <w:rFonts w:cs="Calibri"/>
          <w:color w:val="0E2841" w:themeColor="text2"/>
        </w:rPr>
        <w:t>formación tiene como meta transformar los espacios públicos en entornos verdaderamente inclusivos, donde se invisibilicen las barreras y se fortalezcan las capacidades humanas para garantizar igualdad y respeto.</w:t>
      </w:r>
    </w:p>
    <w:p w14:paraId="2CD47A7D" w14:textId="77777777" w:rsidR="00165818" w:rsidRPr="00165818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74758575" w14:textId="77777777" w:rsidR="00D65447" w:rsidRPr="00165818" w:rsidRDefault="00D65447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60624CB3" w14:textId="2BA2FD55" w:rsidR="00EE372A" w:rsidRDefault="00EE372A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6C056527" w14:textId="77777777" w:rsidR="00D65447" w:rsidRDefault="00D65447" w:rsidP="00165818">
      <w:pPr>
        <w:pStyle w:val="Sinespaciado"/>
        <w:jc w:val="both"/>
        <w:rPr>
          <w:rFonts w:cs="Calibri"/>
          <w:color w:val="0E2841" w:themeColor="text2"/>
        </w:rPr>
      </w:pPr>
    </w:p>
    <w:p w14:paraId="19F82D57" w14:textId="77777777" w:rsidR="00165818" w:rsidRPr="0098656B" w:rsidRDefault="00165818" w:rsidP="00165818">
      <w:pPr>
        <w:pStyle w:val="Sinespaciado"/>
        <w:jc w:val="both"/>
        <w:rPr>
          <w:rFonts w:cs="Calibri"/>
          <w:color w:val="0E2841" w:themeColor="text2"/>
        </w:rPr>
      </w:pPr>
    </w:p>
    <w:sectPr w:rsidR="00165818" w:rsidRPr="0098656B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8017" w14:textId="77777777" w:rsidR="00735608" w:rsidRDefault="00735608" w:rsidP="008361BB">
      <w:r>
        <w:separator/>
      </w:r>
    </w:p>
  </w:endnote>
  <w:endnote w:type="continuationSeparator" w:id="0">
    <w:p w14:paraId="2539A3E0" w14:textId="77777777" w:rsidR="00735608" w:rsidRDefault="0073560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4B7A" w14:textId="77777777" w:rsidR="00735608" w:rsidRDefault="00735608" w:rsidP="008361BB">
      <w:r>
        <w:separator/>
      </w:r>
    </w:p>
  </w:footnote>
  <w:footnote w:type="continuationSeparator" w:id="0">
    <w:p w14:paraId="14880F4D" w14:textId="77777777" w:rsidR="00735608" w:rsidRDefault="0073560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423"/>
    <w:multiLevelType w:val="multilevel"/>
    <w:tmpl w:val="0A3E14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4E03"/>
    <w:multiLevelType w:val="multilevel"/>
    <w:tmpl w:val="1D5E4E03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2172E"/>
    <w:multiLevelType w:val="hybridMultilevel"/>
    <w:tmpl w:val="1B784F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7CDC"/>
    <w:multiLevelType w:val="multilevel"/>
    <w:tmpl w:val="58237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11A4D"/>
    <w:multiLevelType w:val="hybridMultilevel"/>
    <w:tmpl w:val="CA1E828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9744B"/>
    <w:multiLevelType w:val="hybridMultilevel"/>
    <w:tmpl w:val="48181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53545"/>
    <w:multiLevelType w:val="hybridMultilevel"/>
    <w:tmpl w:val="8782F3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5756F"/>
    <w:multiLevelType w:val="multilevel"/>
    <w:tmpl w:val="14EA1525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 w16cid:durableId="1493368931">
    <w:abstractNumId w:val="9"/>
  </w:num>
  <w:num w:numId="2" w16cid:durableId="559444129">
    <w:abstractNumId w:val="2"/>
  </w:num>
  <w:num w:numId="3" w16cid:durableId="1872760903">
    <w:abstractNumId w:val="1"/>
  </w:num>
  <w:num w:numId="4" w16cid:durableId="18475927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09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6354370">
    <w:abstractNumId w:val="7"/>
  </w:num>
  <w:num w:numId="7" w16cid:durableId="1826243256">
    <w:abstractNumId w:val="10"/>
  </w:num>
  <w:num w:numId="8" w16cid:durableId="1083991121">
    <w:abstractNumId w:val="0"/>
  </w:num>
  <w:num w:numId="9" w16cid:durableId="1893492241">
    <w:abstractNumId w:val="6"/>
  </w:num>
  <w:num w:numId="10" w16cid:durableId="1817797030">
    <w:abstractNumId w:val="6"/>
  </w:num>
  <w:num w:numId="11" w16cid:durableId="240022428">
    <w:abstractNumId w:val="8"/>
  </w:num>
  <w:num w:numId="12" w16cid:durableId="1618757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358F7"/>
    <w:rsid w:val="0004219F"/>
    <w:rsid w:val="00042B7B"/>
    <w:rsid w:val="00045CEA"/>
    <w:rsid w:val="00054070"/>
    <w:rsid w:val="000625DE"/>
    <w:rsid w:val="00066BE5"/>
    <w:rsid w:val="000737CE"/>
    <w:rsid w:val="000833ED"/>
    <w:rsid w:val="00084322"/>
    <w:rsid w:val="00095E1B"/>
    <w:rsid w:val="000A4B39"/>
    <w:rsid w:val="000A5423"/>
    <w:rsid w:val="000B1632"/>
    <w:rsid w:val="000C2287"/>
    <w:rsid w:val="000C302F"/>
    <w:rsid w:val="000C4583"/>
    <w:rsid w:val="000D2E20"/>
    <w:rsid w:val="000D34C2"/>
    <w:rsid w:val="000F6056"/>
    <w:rsid w:val="00122FFC"/>
    <w:rsid w:val="001249EE"/>
    <w:rsid w:val="00126C77"/>
    <w:rsid w:val="001465D2"/>
    <w:rsid w:val="00147FD6"/>
    <w:rsid w:val="00151558"/>
    <w:rsid w:val="00161B6A"/>
    <w:rsid w:val="00165818"/>
    <w:rsid w:val="00173A9F"/>
    <w:rsid w:val="001769AB"/>
    <w:rsid w:val="00187B0C"/>
    <w:rsid w:val="00192CB8"/>
    <w:rsid w:val="0019469C"/>
    <w:rsid w:val="001B3CD9"/>
    <w:rsid w:val="001B4C4B"/>
    <w:rsid w:val="001B4C4F"/>
    <w:rsid w:val="00200778"/>
    <w:rsid w:val="00206DC4"/>
    <w:rsid w:val="002141F0"/>
    <w:rsid w:val="00214D8A"/>
    <w:rsid w:val="002206CF"/>
    <w:rsid w:val="00222ED2"/>
    <w:rsid w:val="00223A42"/>
    <w:rsid w:val="00224CA3"/>
    <w:rsid w:val="002270D8"/>
    <w:rsid w:val="00247933"/>
    <w:rsid w:val="002534EE"/>
    <w:rsid w:val="00262A7C"/>
    <w:rsid w:val="00264353"/>
    <w:rsid w:val="0027193E"/>
    <w:rsid w:val="002846E0"/>
    <w:rsid w:val="0029423E"/>
    <w:rsid w:val="002B40B5"/>
    <w:rsid w:val="002C4288"/>
    <w:rsid w:val="002D2A00"/>
    <w:rsid w:val="002E1ED5"/>
    <w:rsid w:val="002E1F10"/>
    <w:rsid w:val="002E6718"/>
    <w:rsid w:val="002E7311"/>
    <w:rsid w:val="002F6EFB"/>
    <w:rsid w:val="003034F2"/>
    <w:rsid w:val="003166A2"/>
    <w:rsid w:val="00336CD4"/>
    <w:rsid w:val="00337218"/>
    <w:rsid w:val="003378BF"/>
    <w:rsid w:val="00343FF5"/>
    <w:rsid w:val="00345C6C"/>
    <w:rsid w:val="00350365"/>
    <w:rsid w:val="00352720"/>
    <w:rsid w:val="00353681"/>
    <w:rsid w:val="00363417"/>
    <w:rsid w:val="0036444C"/>
    <w:rsid w:val="003A1016"/>
    <w:rsid w:val="003A2594"/>
    <w:rsid w:val="003A2840"/>
    <w:rsid w:val="003B5FD8"/>
    <w:rsid w:val="003C4DDA"/>
    <w:rsid w:val="003C6FC7"/>
    <w:rsid w:val="003D374D"/>
    <w:rsid w:val="003E1D45"/>
    <w:rsid w:val="003F03CA"/>
    <w:rsid w:val="003F0A50"/>
    <w:rsid w:val="003F1A87"/>
    <w:rsid w:val="003F6248"/>
    <w:rsid w:val="00400807"/>
    <w:rsid w:val="00402616"/>
    <w:rsid w:val="004051CD"/>
    <w:rsid w:val="0041160B"/>
    <w:rsid w:val="004210EB"/>
    <w:rsid w:val="0042110D"/>
    <w:rsid w:val="00454615"/>
    <w:rsid w:val="00474340"/>
    <w:rsid w:val="00475BB9"/>
    <w:rsid w:val="0047763E"/>
    <w:rsid w:val="004868FA"/>
    <w:rsid w:val="004A7C11"/>
    <w:rsid w:val="004C00F6"/>
    <w:rsid w:val="004D0952"/>
    <w:rsid w:val="004D15AA"/>
    <w:rsid w:val="004D3E75"/>
    <w:rsid w:val="004E51D1"/>
    <w:rsid w:val="004F4281"/>
    <w:rsid w:val="00502870"/>
    <w:rsid w:val="00502C24"/>
    <w:rsid w:val="00513A4A"/>
    <w:rsid w:val="00526F60"/>
    <w:rsid w:val="00535B09"/>
    <w:rsid w:val="00536A12"/>
    <w:rsid w:val="00554BE2"/>
    <w:rsid w:val="005557ED"/>
    <w:rsid w:val="005624C3"/>
    <w:rsid w:val="00577DBD"/>
    <w:rsid w:val="00583ED5"/>
    <w:rsid w:val="00595F2D"/>
    <w:rsid w:val="005A428B"/>
    <w:rsid w:val="005C2343"/>
    <w:rsid w:val="005E4F49"/>
    <w:rsid w:val="0060620C"/>
    <w:rsid w:val="00612241"/>
    <w:rsid w:val="00622381"/>
    <w:rsid w:val="00622C68"/>
    <w:rsid w:val="006236D0"/>
    <w:rsid w:val="0062546B"/>
    <w:rsid w:val="006264A7"/>
    <w:rsid w:val="006323BC"/>
    <w:rsid w:val="00644192"/>
    <w:rsid w:val="006469FE"/>
    <w:rsid w:val="00654814"/>
    <w:rsid w:val="0066378A"/>
    <w:rsid w:val="00672198"/>
    <w:rsid w:val="006A3F24"/>
    <w:rsid w:val="006A65C9"/>
    <w:rsid w:val="006A7F70"/>
    <w:rsid w:val="006D3354"/>
    <w:rsid w:val="006D71C5"/>
    <w:rsid w:val="006F056B"/>
    <w:rsid w:val="006F2D13"/>
    <w:rsid w:val="00703FED"/>
    <w:rsid w:val="007059A0"/>
    <w:rsid w:val="00706174"/>
    <w:rsid w:val="0070650E"/>
    <w:rsid w:val="00720449"/>
    <w:rsid w:val="007246A0"/>
    <w:rsid w:val="00725CF7"/>
    <w:rsid w:val="00735608"/>
    <w:rsid w:val="00743F20"/>
    <w:rsid w:val="007524AD"/>
    <w:rsid w:val="007612C5"/>
    <w:rsid w:val="007658B3"/>
    <w:rsid w:val="00767A1B"/>
    <w:rsid w:val="00771372"/>
    <w:rsid w:val="0077210E"/>
    <w:rsid w:val="00776E88"/>
    <w:rsid w:val="00777F6A"/>
    <w:rsid w:val="00783A4C"/>
    <w:rsid w:val="007A589F"/>
    <w:rsid w:val="007C54EB"/>
    <w:rsid w:val="007D32E4"/>
    <w:rsid w:val="007E3397"/>
    <w:rsid w:val="00807962"/>
    <w:rsid w:val="00812E5C"/>
    <w:rsid w:val="00820D79"/>
    <w:rsid w:val="0082323B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75EF7"/>
    <w:rsid w:val="00887FDD"/>
    <w:rsid w:val="00890FA1"/>
    <w:rsid w:val="008950D7"/>
    <w:rsid w:val="008A6CF4"/>
    <w:rsid w:val="008C52E2"/>
    <w:rsid w:val="008E040E"/>
    <w:rsid w:val="008F2D61"/>
    <w:rsid w:val="00914E40"/>
    <w:rsid w:val="009337BF"/>
    <w:rsid w:val="00933CB0"/>
    <w:rsid w:val="00934188"/>
    <w:rsid w:val="00937132"/>
    <w:rsid w:val="00957BAE"/>
    <w:rsid w:val="00970F1A"/>
    <w:rsid w:val="00972D24"/>
    <w:rsid w:val="0097596E"/>
    <w:rsid w:val="0098156A"/>
    <w:rsid w:val="0098656B"/>
    <w:rsid w:val="00993EA1"/>
    <w:rsid w:val="009A7AA1"/>
    <w:rsid w:val="009B3DF2"/>
    <w:rsid w:val="009B4C68"/>
    <w:rsid w:val="009B4D9F"/>
    <w:rsid w:val="009B680C"/>
    <w:rsid w:val="009E0AD2"/>
    <w:rsid w:val="009E7ABE"/>
    <w:rsid w:val="009F6383"/>
    <w:rsid w:val="00A135C6"/>
    <w:rsid w:val="00A44716"/>
    <w:rsid w:val="00A46A6D"/>
    <w:rsid w:val="00A52E6E"/>
    <w:rsid w:val="00A54B2A"/>
    <w:rsid w:val="00A614BA"/>
    <w:rsid w:val="00A74A80"/>
    <w:rsid w:val="00A86D24"/>
    <w:rsid w:val="00AA2EC2"/>
    <w:rsid w:val="00AA5E3D"/>
    <w:rsid w:val="00AB5F5D"/>
    <w:rsid w:val="00AC31E3"/>
    <w:rsid w:val="00AD1323"/>
    <w:rsid w:val="00AD34B5"/>
    <w:rsid w:val="00AD6DFA"/>
    <w:rsid w:val="00AE1FB2"/>
    <w:rsid w:val="00AF03E6"/>
    <w:rsid w:val="00AF4E20"/>
    <w:rsid w:val="00AF5EB5"/>
    <w:rsid w:val="00B05B50"/>
    <w:rsid w:val="00B7358D"/>
    <w:rsid w:val="00B86EDF"/>
    <w:rsid w:val="00B95A59"/>
    <w:rsid w:val="00BA3638"/>
    <w:rsid w:val="00BA4949"/>
    <w:rsid w:val="00BB347E"/>
    <w:rsid w:val="00BC3621"/>
    <w:rsid w:val="00BC3F34"/>
    <w:rsid w:val="00BD08E1"/>
    <w:rsid w:val="00BE0103"/>
    <w:rsid w:val="00BE06C6"/>
    <w:rsid w:val="00BE5AB8"/>
    <w:rsid w:val="00BF4CB6"/>
    <w:rsid w:val="00BF5AE7"/>
    <w:rsid w:val="00C052AD"/>
    <w:rsid w:val="00C10A59"/>
    <w:rsid w:val="00C1686F"/>
    <w:rsid w:val="00C2628D"/>
    <w:rsid w:val="00C32FB0"/>
    <w:rsid w:val="00C372B9"/>
    <w:rsid w:val="00C442C2"/>
    <w:rsid w:val="00C4478C"/>
    <w:rsid w:val="00C455D2"/>
    <w:rsid w:val="00C553FB"/>
    <w:rsid w:val="00C57006"/>
    <w:rsid w:val="00C57416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E054E"/>
    <w:rsid w:val="00D000EA"/>
    <w:rsid w:val="00D21B46"/>
    <w:rsid w:val="00D528BF"/>
    <w:rsid w:val="00D52AF0"/>
    <w:rsid w:val="00D54098"/>
    <w:rsid w:val="00D65447"/>
    <w:rsid w:val="00D70A35"/>
    <w:rsid w:val="00D839F9"/>
    <w:rsid w:val="00DC4361"/>
    <w:rsid w:val="00DD4A49"/>
    <w:rsid w:val="00DE2ABA"/>
    <w:rsid w:val="00DE557C"/>
    <w:rsid w:val="00DE620F"/>
    <w:rsid w:val="00E00179"/>
    <w:rsid w:val="00E02AA6"/>
    <w:rsid w:val="00E07296"/>
    <w:rsid w:val="00E105AE"/>
    <w:rsid w:val="00E10991"/>
    <w:rsid w:val="00E112E5"/>
    <w:rsid w:val="00E251DF"/>
    <w:rsid w:val="00E277A4"/>
    <w:rsid w:val="00E3024C"/>
    <w:rsid w:val="00E3536B"/>
    <w:rsid w:val="00E62A12"/>
    <w:rsid w:val="00E66239"/>
    <w:rsid w:val="00E701F8"/>
    <w:rsid w:val="00E742AC"/>
    <w:rsid w:val="00EA42EB"/>
    <w:rsid w:val="00EB2577"/>
    <w:rsid w:val="00EE039C"/>
    <w:rsid w:val="00EE372A"/>
    <w:rsid w:val="00EE6585"/>
    <w:rsid w:val="00EF4D1B"/>
    <w:rsid w:val="00F00A1D"/>
    <w:rsid w:val="00F20519"/>
    <w:rsid w:val="00F24A08"/>
    <w:rsid w:val="00F30B87"/>
    <w:rsid w:val="00F339BA"/>
    <w:rsid w:val="00F3429C"/>
    <w:rsid w:val="00F35FB6"/>
    <w:rsid w:val="00F36C91"/>
    <w:rsid w:val="00F37561"/>
    <w:rsid w:val="00F428EE"/>
    <w:rsid w:val="00F80DDA"/>
    <w:rsid w:val="00F825AD"/>
    <w:rsid w:val="00F87E2B"/>
    <w:rsid w:val="00F946CA"/>
    <w:rsid w:val="00FB6294"/>
    <w:rsid w:val="00FE69D3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A2840"/>
    <w:rPr>
      <w:color w:val="0000FF"/>
      <w:u w:val="single"/>
    </w:rPr>
  </w:style>
  <w:style w:type="character" w:customStyle="1" w:styleId="m5tqyf">
    <w:name w:val="m5tqyf"/>
    <w:basedOn w:val="Fuentedeprrafopredeter"/>
    <w:rsid w:val="003A2840"/>
  </w:style>
  <w:style w:type="paragraph" w:customStyle="1" w:styleId="Standard">
    <w:name w:val="Standard"/>
    <w:qFormat/>
    <w:rsid w:val="002270D8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PrrafodelistaCar">
    <w:name w:val="Párrafo de lista Car"/>
    <w:link w:val="Prrafodelista"/>
    <w:uiPriority w:val="34"/>
    <w:qFormat/>
    <w:locked/>
    <w:rsid w:val="002270D8"/>
  </w:style>
  <w:style w:type="paragraph" w:customStyle="1" w:styleId="western">
    <w:name w:val="western"/>
    <w:basedOn w:val="Normal"/>
    <w:qFormat/>
    <w:rsid w:val="002270D8"/>
    <w:pPr>
      <w:spacing w:before="100" w:beforeAutospacing="1" w:after="142" w:line="288" w:lineRule="auto"/>
    </w:pPr>
    <w:rPr>
      <w:rFonts w:ascii="Calibri" w:eastAsia="Times New Roman" w:hAnsi="Calibri" w:cs="Times New Roman"/>
      <w:kern w:val="0"/>
      <w:lang w:eastAsia="es-EC"/>
      <w14:ligatures w14:val="none"/>
    </w:rPr>
  </w:style>
  <w:style w:type="table" w:customStyle="1" w:styleId="Sombreadoclaro-nfasis11">
    <w:name w:val="Sombreado claro - Énfasis 11"/>
    <w:basedOn w:val="Tablanormal"/>
    <w:uiPriority w:val="60"/>
    <w:rsid w:val="002270D8"/>
    <w:rPr>
      <w:rFonts w:ascii="Calibri" w:eastAsia="Calibri" w:hAnsi="Calibri" w:cs="Times New Roman"/>
      <w:color w:val="0F4761" w:themeColor="accent1" w:themeShade="BF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119</cp:revision>
  <cp:lastPrinted>2025-10-02T15:46:00Z</cp:lastPrinted>
  <dcterms:created xsi:type="dcterms:W3CDTF">2025-05-09T13:30:00Z</dcterms:created>
  <dcterms:modified xsi:type="dcterms:W3CDTF">2025-10-06T15:11:00Z</dcterms:modified>
</cp:coreProperties>
</file>