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1E8D" w14:textId="77777777" w:rsidR="000C2287" w:rsidRDefault="000C2287" w:rsidP="00095E1B">
      <w:pPr>
        <w:tabs>
          <w:tab w:val="left" w:pos="3090"/>
        </w:tabs>
        <w:jc w:val="both"/>
        <w:rPr>
          <w:rFonts w:ascii="Calibri" w:hAnsi="Calibri" w:cs="Calibri"/>
          <w:sz w:val="22"/>
          <w:szCs w:val="22"/>
        </w:rPr>
      </w:pPr>
    </w:p>
    <w:p w14:paraId="06C0C93B" w14:textId="77777777" w:rsidR="008463BC" w:rsidRDefault="008463BC" w:rsidP="00720449">
      <w:pPr>
        <w:pStyle w:val="Sinespaciado"/>
        <w:rPr>
          <w:rFonts w:cs="Calibri"/>
          <w:b/>
          <w:bCs/>
          <w:sz w:val="24"/>
          <w:szCs w:val="24"/>
        </w:rPr>
      </w:pPr>
    </w:p>
    <w:p w14:paraId="3A9B4DD7" w14:textId="77777777" w:rsidR="008463BC" w:rsidRDefault="008463BC" w:rsidP="006323BC">
      <w:pPr>
        <w:pStyle w:val="Sinespaciado"/>
        <w:jc w:val="center"/>
        <w:rPr>
          <w:rFonts w:cs="Calibri"/>
          <w:b/>
          <w:bCs/>
          <w:sz w:val="24"/>
          <w:szCs w:val="24"/>
        </w:rPr>
      </w:pPr>
    </w:p>
    <w:p w14:paraId="19BA8CA1" w14:textId="77777777" w:rsidR="00B34291" w:rsidRDefault="00B34291" w:rsidP="006323BC">
      <w:pPr>
        <w:pStyle w:val="Sinespaciado"/>
        <w:jc w:val="center"/>
        <w:rPr>
          <w:rFonts w:cs="Calibri"/>
          <w:b/>
          <w:bCs/>
          <w:sz w:val="24"/>
          <w:szCs w:val="24"/>
        </w:rPr>
      </w:pPr>
    </w:p>
    <w:p w14:paraId="4B7AF150" w14:textId="5DC6410E"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4613234C" w14:textId="77777777" w:rsidR="008463BC" w:rsidRDefault="008463BC" w:rsidP="006323BC">
      <w:pPr>
        <w:pStyle w:val="Sinespaciado"/>
        <w:rPr>
          <w:rFonts w:cs="Calibri"/>
          <w:b/>
          <w:bCs/>
          <w:sz w:val="24"/>
          <w:szCs w:val="24"/>
        </w:rPr>
      </w:pPr>
    </w:p>
    <w:p w14:paraId="544A53C4" w14:textId="77777777" w:rsidR="00B34291" w:rsidRDefault="00B34291" w:rsidP="00720449">
      <w:pPr>
        <w:pStyle w:val="Sinespaciado"/>
        <w:rPr>
          <w:rFonts w:cs="Calibri"/>
          <w:b/>
          <w:bCs/>
          <w:sz w:val="24"/>
          <w:szCs w:val="24"/>
        </w:rPr>
      </w:pPr>
    </w:p>
    <w:p w14:paraId="23463590" w14:textId="24B1CE76" w:rsidR="006323BC" w:rsidRPr="00720449" w:rsidRDefault="00E02AA6" w:rsidP="00720449">
      <w:pPr>
        <w:pStyle w:val="Sinespaciado"/>
        <w:rPr>
          <w:rFonts w:cs="Calibri"/>
          <w:b/>
          <w:bCs/>
          <w:sz w:val="24"/>
          <w:szCs w:val="24"/>
        </w:rPr>
      </w:pPr>
      <w:r w:rsidRPr="006323BC">
        <w:rPr>
          <w:rFonts w:cs="Calibri"/>
          <w:b/>
          <w:bCs/>
          <w:sz w:val="24"/>
          <w:szCs w:val="24"/>
        </w:rPr>
        <w:t>HGPT/6</w:t>
      </w:r>
      <w:r w:rsidR="004965D3">
        <w:rPr>
          <w:rFonts w:cs="Calibri"/>
          <w:b/>
          <w:bCs/>
          <w:sz w:val="24"/>
          <w:szCs w:val="24"/>
        </w:rPr>
        <w:t>42</w:t>
      </w:r>
      <w:r w:rsidRPr="006323BC">
        <w:rPr>
          <w:rFonts w:cs="Calibri"/>
          <w:b/>
          <w:bCs/>
          <w:sz w:val="24"/>
          <w:szCs w:val="24"/>
        </w:rPr>
        <w:t>/</w:t>
      </w:r>
      <w:r w:rsidR="008F2D61">
        <w:rPr>
          <w:rFonts w:cs="Calibri"/>
          <w:b/>
          <w:bCs/>
          <w:sz w:val="24"/>
          <w:szCs w:val="24"/>
        </w:rPr>
        <w:t>0</w:t>
      </w:r>
      <w:r w:rsidR="005557ED">
        <w:rPr>
          <w:rFonts w:cs="Calibri"/>
          <w:b/>
          <w:bCs/>
          <w:sz w:val="24"/>
          <w:szCs w:val="24"/>
        </w:rPr>
        <w:t>9</w:t>
      </w:r>
      <w:r w:rsidRPr="006323BC">
        <w:rPr>
          <w:rFonts w:cs="Calibri"/>
          <w:b/>
          <w:bCs/>
          <w:sz w:val="24"/>
          <w:szCs w:val="24"/>
        </w:rPr>
        <w:t>/09/2025</w:t>
      </w:r>
    </w:p>
    <w:p w14:paraId="7ACB992C" w14:textId="1D49AC1E" w:rsidR="005557ED" w:rsidRDefault="005557ED" w:rsidP="00720449">
      <w:pPr>
        <w:tabs>
          <w:tab w:val="left" w:pos="3090"/>
        </w:tabs>
        <w:jc w:val="both"/>
        <w:rPr>
          <w:rFonts w:ascii="Calibri" w:hAnsi="Calibri" w:cs="Calibri"/>
          <w:sz w:val="22"/>
          <w:szCs w:val="22"/>
        </w:rPr>
      </w:pPr>
    </w:p>
    <w:p w14:paraId="24BFE5AA" w14:textId="70DA7250" w:rsidR="004965D3" w:rsidRDefault="004965D3" w:rsidP="004965D3">
      <w:pPr>
        <w:tabs>
          <w:tab w:val="left" w:pos="3090"/>
        </w:tabs>
        <w:jc w:val="center"/>
        <w:rPr>
          <w:rFonts w:ascii="Calibri" w:hAnsi="Calibri" w:cs="Calibri"/>
          <w:b/>
          <w:bCs/>
          <w:sz w:val="22"/>
          <w:szCs w:val="22"/>
        </w:rPr>
      </w:pPr>
      <w:r w:rsidRPr="004965D3">
        <w:rPr>
          <w:rFonts w:ascii="Calibri" w:hAnsi="Calibri" w:cs="Calibri"/>
          <w:b/>
          <w:bCs/>
          <w:sz w:val="22"/>
          <w:szCs w:val="22"/>
        </w:rPr>
        <w:t>CAMPAMENTO VACACIONAL “GUARDIANES DEL PÁRAMO”</w:t>
      </w:r>
    </w:p>
    <w:p w14:paraId="3A79470F" w14:textId="1BE469EA" w:rsidR="004965D3" w:rsidRPr="004965D3" w:rsidRDefault="004965D3" w:rsidP="004965D3">
      <w:pPr>
        <w:tabs>
          <w:tab w:val="left" w:pos="3090"/>
        </w:tabs>
        <w:jc w:val="center"/>
        <w:rPr>
          <w:rFonts w:ascii="Calibri" w:hAnsi="Calibri" w:cs="Calibri"/>
          <w:b/>
          <w:bCs/>
          <w:sz w:val="22"/>
          <w:szCs w:val="22"/>
        </w:rPr>
      </w:pPr>
      <w:r w:rsidRPr="004965D3">
        <w:rPr>
          <w:rFonts w:ascii="Calibri" w:hAnsi="Calibri" w:cs="Calibri"/>
          <w:b/>
          <w:bCs/>
          <w:sz w:val="22"/>
          <w:szCs w:val="22"/>
        </w:rPr>
        <w:t>INSPIRA CONCIENCIA AMBIENTAL EN LA NIÑEZ RURAL DE TUNGURAHUA</w:t>
      </w:r>
    </w:p>
    <w:p w14:paraId="59A7DA19" w14:textId="77777777" w:rsidR="004965D3" w:rsidRDefault="004965D3" w:rsidP="004965D3">
      <w:pPr>
        <w:tabs>
          <w:tab w:val="left" w:pos="3090"/>
        </w:tabs>
        <w:jc w:val="both"/>
        <w:rPr>
          <w:rFonts w:ascii="Calibri" w:hAnsi="Calibri" w:cs="Calibri"/>
          <w:sz w:val="22"/>
          <w:szCs w:val="22"/>
        </w:rPr>
      </w:pPr>
    </w:p>
    <w:p w14:paraId="6E2CFF30" w14:textId="77777777" w:rsidR="00A36206" w:rsidRDefault="00A36206" w:rsidP="004965D3">
      <w:pPr>
        <w:tabs>
          <w:tab w:val="left" w:pos="3090"/>
        </w:tabs>
        <w:jc w:val="both"/>
        <w:rPr>
          <w:rFonts w:ascii="Calibri" w:hAnsi="Calibri" w:cs="Calibri"/>
          <w:sz w:val="22"/>
          <w:szCs w:val="22"/>
        </w:rPr>
      </w:pPr>
    </w:p>
    <w:p w14:paraId="6A66F430" w14:textId="4FFDB5BC" w:rsidR="00A36206" w:rsidRDefault="00A36206" w:rsidP="004965D3">
      <w:pPr>
        <w:tabs>
          <w:tab w:val="left" w:pos="3090"/>
        </w:tabs>
        <w:jc w:val="both"/>
        <w:rPr>
          <w:rFonts w:ascii="Calibri" w:hAnsi="Calibri" w:cs="Calibri"/>
          <w:sz w:val="22"/>
          <w:szCs w:val="22"/>
        </w:rPr>
      </w:pPr>
      <w:r w:rsidRPr="00A36206">
        <w:rPr>
          <w:rFonts w:ascii="Calibri" w:hAnsi="Calibri" w:cs="Calibri"/>
          <w:sz w:val="22"/>
          <w:szCs w:val="22"/>
        </w:rPr>
        <w:t xml:space="preserve">El Gobierno Provincial de Tungurahua, desarrolló con gran éxito el Campamento Vacacional “Guardianes del Páramo” en los sectores de </w:t>
      </w:r>
      <w:proofErr w:type="spellStart"/>
      <w:r w:rsidRPr="00A36206">
        <w:rPr>
          <w:rFonts w:ascii="Calibri" w:hAnsi="Calibri" w:cs="Calibri"/>
          <w:sz w:val="22"/>
          <w:szCs w:val="22"/>
        </w:rPr>
        <w:t>Cotaló</w:t>
      </w:r>
      <w:proofErr w:type="spellEnd"/>
      <w:r w:rsidRPr="00A36206">
        <w:rPr>
          <w:rFonts w:ascii="Calibri" w:hAnsi="Calibri" w:cs="Calibri"/>
          <w:sz w:val="22"/>
          <w:szCs w:val="22"/>
        </w:rPr>
        <w:t xml:space="preserve">, Bolívar y </w:t>
      </w:r>
      <w:proofErr w:type="spellStart"/>
      <w:r w:rsidRPr="00A36206">
        <w:rPr>
          <w:rFonts w:ascii="Calibri" w:hAnsi="Calibri" w:cs="Calibri"/>
          <w:sz w:val="22"/>
          <w:szCs w:val="22"/>
        </w:rPr>
        <w:t>Teligote</w:t>
      </w:r>
      <w:proofErr w:type="spellEnd"/>
      <w:r w:rsidRPr="00A36206">
        <w:rPr>
          <w:rFonts w:ascii="Calibri" w:hAnsi="Calibri" w:cs="Calibri"/>
          <w:sz w:val="22"/>
          <w:szCs w:val="22"/>
        </w:rPr>
        <w:t xml:space="preserve"> del cantón Pelileo. Esta innovadora iniciativa</w:t>
      </w:r>
      <w:r>
        <w:rPr>
          <w:rFonts w:ascii="Calibri" w:hAnsi="Calibri" w:cs="Calibri"/>
          <w:sz w:val="22"/>
          <w:szCs w:val="22"/>
        </w:rPr>
        <w:t xml:space="preserve"> es parte de la implementación de los Panes de Manejo de Páramos,</w:t>
      </w:r>
      <w:r w:rsidRPr="00A36206">
        <w:rPr>
          <w:rFonts w:ascii="Calibri" w:hAnsi="Calibri" w:cs="Calibri"/>
          <w:sz w:val="22"/>
          <w:szCs w:val="22"/>
        </w:rPr>
        <w:t xml:space="preserve"> reunió a más de 60 niñas, niños y jóvenes de entre 4 y 15 años, quienes participaron activamente en un proceso de formación y conciencia ambiental.</w:t>
      </w:r>
    </w:p>
    <w:p w14:paraId="05179BAA" w14:textId="77777777" w:rsidR="00A36206" w:rsidRPr="004965D3" w:rsidRDefault="00A36206" w:rsidP="004965D3">
      <w:pPr>
        <w:tabs>
          <w:tab w:val="left" w:pos="3090"/>
        </w:tabs>
        <w:jc w:val="both"/>
        <w:rPr>
          <w:rFonts w:ascii="Calibri" w:hAnsi="Calibri" w:cs="Calibri"/>
          <w:sz w:val="22"/>
          <w:szCs w:val="22"/>
        </w:rPr>
      </w:pPr>
    </w:p>
    <w:p w14:paraId="2141E579" w14:textId="2DE62E33" w:rsidR="004965D3" w:rsidRPr="004965D3" w:rsidRDefault="004965D3" w:rsidP="004965D3">
      <w:pPr>
        <w:tabs>
          <w:tab w:val="left" w:pos="3090"/>
        </w:tabs>
        <w:jc w:val="both"/>
        <w:rPr>
          <w:rFonts w:ascii="Calibri" w:hAnsi="Calibri" w:cs="Calibri"/>
          <w:sz w:val="22"/>
          <w:szCs w:val="22"/>
        </w:rPr>
      </w:pPr>
      <w:r w:rsidRPr="004965D3">
        <w:rPr>
          <w:rFonts w:ascii="Calibri" w:hAnsi="Calibri" w:cs="Calibri"/>
          <w:sz w:val="22"/>
          <w:szCs w:val="22"/>
        </w:rPr>
        <w:t>Durante cinco semanas, con dos jornadas semanales en cada territorio, los participantes vivieron una experiencia educativa única bajo el enfoque</w:t>
      </w:r>
      <w:r w:rsidR="00B34291">
        <w:rPr>
          <w:rFonts w:ascii="Calibri" w:hAnsi="Calibri" w:cs="Calibri"/>
          <w:sz w:val="22"/>
          <w:szCs w:val="22"/>
        </w:rPr>
        <w:t xml:space="preserve"> del </w:t>
      </w:r>
      <w:r w:rsidRPr="004965D3">
        <w:rPr>
          <w:rFonts w:ascii="Calibri" w:hAnsi="Calibri" w:cs="Calibri"/>
          <w:sz w:val="22"/>
          <w:szCs w:val="22"/>
        </w:rPr>
        <w:t>Programa de Educación Ambiental, que se consolidó como eje transversal de todo el proceso formativo.</w:t>
      </w:r>
    </w:p>
    <w:p w14:paraId="780D0AED" w14:textId="77777777" w:rsidR="004965D3" w:rsidRPr="004965D3" w:rsidRDefault="004965D3" w:rsidP="004965D3">
      <w:pPr>
        <w:tabs>
          <w:tab w:val="left" w:pos="3090"/>
        </w:tabs>
        <w:jc w:val="both"/>
        <w:rPr>
          <w:rFonts w:ascii="Calibri" w:hAnsi="Calibri" w:cs="Calibri"/>
          <w:sz w:val="22"/>
          <w:szCs w:val="22"/>
        </w:rPr>
      </w:pPr>
    </w:p>
    <w:p w14:paraId="56F4A73F" w14:textId="34F5D06F" w:rsidR="004965D3" w:rsidRPr="004965D3" w:rsidRDefault="004965D3" w:rsidP="004965D3">
      <w:pPr>
        <w:tabs>
          <w:tab w:val="left" w:pos="3090"/>
        </w:tabs>
        <w:jc w:val="both"/>
        <w:rPr>
          <w:rFonts w:ascii="Calibri" w:hAnsi="Calibri" w:cs="Calibri"/>
          <w:sz w:val="22"/>
          <w:szCs w:val="22"/>
        </w:rPr>
      </w:pPr>
      <w:r w:rsidRPr="004965D3">
        <w:rPr>
          <w:rFonts w:ascii="Calibri" w:hAnsi="Calibri" w:cs="Calibri"/>
          <w:sz w:val="22"/>
          <w:szCs w:val="22"/>
        </w:rPr>
        <w:t>El campamento incluyó talleres interactivos,</w:t>
      </w:r>
      <w:r w:rsidR="00A36206">
        <w:rPr>
          <w:rFonts w:ascii="Calibri" w:hAnsi="Calibri" w:cs="Calibri"/>
          <w:sz w:val="22"/>
          <w:szCs w:val="22"/>
        </w:rPr>
        <w:t xml:space="preserve"> </w:t>
      </w:r>
      <w:r w:rsidRPr="004965D3">
        <w:rPr>
          <w:rFonts w:ascii="Calibri" w:hAnsi="Calibri" w:cs="Calibri"/>
          <w:sz w:val="22"/>
          <w:szCs w:val="22"/>
        </w:rPr>
        <w:t>dinámicas lúdicas, experimentos prácticos, manualidades y recorridos de observación, diseñados para sembrar conciencia sobre temas esenciales como:</w:t>
      </w:r>
      <w:r>
        <w:rPr>
          <w:rFonts w:ascii="Calibri" w:hAnsi="Calibri" w:cs="Calibri"/>
          <w:sz w:val="22"/>
          <w:szCs w:val="22"/>
        </w:rPr>
        <w:t xml:space="preserve"> </w:t>
      </w:r>
      <w:r w:rsidRPr="004965D3">
        <w:rPr>
          <w:rFonts w:ascii="Calibri" w:hAnsi="Calibri" w:cs="Calibri"/>
          <w:sz w:val="22"/>
          <w:szCs w:val="22"/>
        </w:rPr>
        <w:t>El ciclo del agua y la producción hídrica en los páramos</w:t>
      </w:r>
      <w:r>
        <w:rPr>
          <w:rFonts w:ascii="Calibri" w:hAnsi="Calibri" w:cs="Calibri"/>
          <w:sz w:val="22"/>
          <w:szCs w:val="22"/>
        </w:rPr>
        <w:t>; l</w:t>
      </w:r>
      <w:r w:rsidRPr="004965D3">
        <w:rPr>
          <w:rFonts w:ascii="Calibri" w:hAnsi="Calibri" w:cs="Calibri"/>
          <w:sz w:val="22"/>
          <w:szCs w:val="22"/>
        </w:rPr>
        <w:t>a importancia de la biodiversidad y la conservación de áreas protegidas</w:t>
      </w:r>
      <w:r>
        <w:rPr>
          <w:rFonts w:ascii="Calibri" w:hAnsi="Calibri" w:cs="Calibri"/>
          <w:sz w:val="22"/>
          <w:szCs w:val="22"/>
        </w:rPr>
        <w:t>; el</w:t>
      </w:r>
      <w:r w:rsidRPr="004965D3">
        <w:rPr>
          <w:rFonts w:ascii="Calibri" w:hAnsi="Calibri" w:cs="Calibri"/>
          <w:sz w:val="22"/>
          <w:szCs w:val="22"/>
        </w:rPr>
        <w:t xml:space="preserve"> manejo responsable de residuos sólidos y la reducción del plástico de un solo uso</w:t>
      </w:r>
      <w:r>
        <w:rPr>
          <w:rFonts w:ascii="Calibri" w:hAnsi="Calibri" w:cs="Calibri"/>
          <w:sz w:val="22"/>
          <w:szCs w:val="22"/>
        </w:rPr>
        <w:t xml:space="preserve"> y</w:t>
      </w:r>
      <w:r w:rsidR="00B34291">
        <w:rPr>
          <w:rFonts w:ascii="Calibri" w:hAnsi="Calibri" w:cs="Calibri"/>
          <w:sz w:val="22"/>
          <w:szCs w:val="22"/>
        </w:rPr>
        <w:t>,</w:t>
      </w:r>
      <w:r>
        <w:rPr>
          <w:rFonts w:ascii="Calibri" w:hAnsi="Calibri" w:cs="Calibri"/>
          <w:sz w:val="22"/>
          <w:szCs w:val="22"/>
        </w:rPr>
        <w:t xml:space="preserve"> la </w:t>
      </w:r>
      <w:r w:rsidRPr="004965D3">
        <w:rPr>
          <w:rFonts w:ascii="Calibri" w:hAnsi="Calibri" w:cs="Calibri"/>
          <w:sz w:val="22"/>
          <w:szCs w:val="22"/>
        </w:rPr>
        <w:t>implementación de huertos familiares como estrategia para fortalecer la soberanía alimentaria.</w:t>
      </w:r>
    </w:p>
    <w:p w14:paraId="02C0F355" w14:textId="77777777" w:rsidR="004965D3" w:rsidRPr="004965D3" w:rsidRDefault="004965D3" w:rsidP="004965D3">
      <w:pPr>
        <w:tabs>
          <w:tab w:val="left" w:pos="3090"/>
        </w:tabs>
        <w:jc w:val="both"/>
        <w:rPr>
          <w:rFonts w:ascii="Calibri" w:hAnsi="Calibri" w:cs="Calibri"/>
          <w:sz w:val="22"/>
          <w:szCs w:val="22"/>
        </w:rPr>
      </w:pPr>
    </w:p>
    <w:p w14:paraId="23B8916B" w14:textId="77777777" w:rsidR="004965D3" w:rsidRPr="004965D3" w:rsidRDefault="004965D3" w:rsidP="004965D3">
      <w:pPr>
        <w:tabs>
          <w:tab w:val="left" w:pos="3090"/>
        </w:tabs>
        <w:jc w:val="both"/>
        <w:rPr>
          <w:rFonts w:ascii="Calibri" w:hAnsi="Calibri" w:cs="Calibri"/>
          <w:sz w:val="22"/>
          <w:szCs w:val="22"/>
        </w:rPr>
      </w:pPr>
      <w:r w:rsidRPr="004965D3">
        <w:rPr>
          <w:rFonts w:ascii="Calibri" w:hAnsi="Calibri" w:cs="Calibri"/>
          <w:sz w:val="22"/>
          <w:szCs w:val="22"/>
        </w:rPr>
        <w:t>Uno de los momentos más significativos fue la experiencia vivencial en las Áreas de Conservación de cada plan, donde las y los participantes pudieron reafirmar el valor de los ecosistemas de páramo como garantes de la vida, el agua y la biodiversidad.</w:t>
      </w:r>
    </w:p>
    <w:p w14:paraId="7AAF68BF" w14:textId="77777777" w:rsidR="004965D3" w:rsidRPr="004965D3" w:rsidRDefault="004965D3" w:rsidP="004965D3">
      <w:pPr>
        <w:tabs>
          <w:tab w:val="left" w:pos="3090"/>
        </w:tabs>
        <w:jc w:val="both"/>
        <w:rPr>
          <w:rFonts w:ascii="Calibri" w:hAnsi="Calibri" w:cs="Calibri"/>
          <w:sz w:val="22"/>
          <w:szCs w:val="22"/>
        </w:rPr>
      </w:pPr>
    </w:p>
    <w:p w14:paraId="36524E0A" w14:textId="609D4D12" w:rsidR="004965D3" w:rsidRPr="004965D3" w:rsidRDefault="004965D3" w:rsidP="004965D3">
      <w:pPr>
        <w:tabs>
          <w:tab w:val="left" w:pos="3090"/>
        </w:tabs>
        <w:jc w:val="both"/>
        <w:rPr>
          <w:rFonts w:ascii="Calibri" w:hAnsi="Calibri" w:cs="Calibri"/>
          <w:sz w:val="22"/>
          <w:szCs w:val="22"/>
        </w:rPr>
      </w:pPr>
      <w:r w:rsidRPr="004965D3">
        <w:rPr>
          <w:rFonts w:ascii="Calibri" w:hAnsi="Calibri" w:cs="Calibri"/>
          <w:sz w:val="22"/>
          <w:szCs w:val="22"/>
        </w:rPr>
        <w:t xml:space="preserve">El proceso culminó con una emotiva ceremonia de clausura, en la que se entregaron certificados de participación, plantas nativas gestionadas desde el vivero </w:t>
      </w:r>
      <w:r>
        <w:rPr>
          <w:rFonts w:ascii="Calibri" w:hAnsi="Calibri" w:cs="Calibri"/>
          <w:sz w:val="22"/>
          <w:szCs w:val="22"/>
        </w:rPr>
        <w:t>del Gobierno Provincial de Tungurahua</w:t>
      </w:r>
      <w:r w:rsidRPr="004965D3">
        <w:rPr>
          <w:rFonts w:ascii="Calibri" w:hAnsi="Calibri" w:cs="Calibri"/>
          <w:sz w:val="22"/>
          <w:szCs w:val="22"/>
        </w:rPr>
        <w:t xml:space="preserve"> y kits educativos. Estos incentivos se otorgaron con el propósito de motivar a niñas, niños y jóvenes a continuar con acciones concretas de cuidado ambiental en sus hogares y comunidades.</w:t>
      </w:r>
    </w:p>
    <w:p w14:paraId="0E88A9C8" w14:textId="77777777" w:rsidR="004965D3" w:rsidRPr="004965D3" w:rsidRDefault="004965D3" w:rsidP="004965D3">
      <w:pPr>
        <w:tabs>
          <w:tab w:val="left" w:pos="3090"/>
        </w:tabs>
        <w:jc w:val="both"/>
        <w:rPr>
          <w:rFonts w:ascii="Calibri" w:hAnsi="Calibri" w:cs="Calibri"/>
          <w:sz w:val="22"/>
          <w:szCs w:val="22"/>
        </w:rPr>
      </w:pPr>
    </w:p>
    <w:p w14:paraId="2BE61076" w14:textId="77777777" w:rsidR="004965D3" w:rsidRPr="004965D3" w:rsidRDefault="004965D3" w:rsidP="004965D3">
      <w:pPr>
        <w:tabs>
          <w:tab w:val="left" w:pos="3090"/>
        </w:tabs>
        <w:jc w:val="both"/>
        <w:rPr>
          <w:rFonts w:ascii="Calibri" w:hAnsi="Calibri" w:cs="Calibri"/>
          <w:sz w:val="22"/>
          <w:szCs w:val="22"/>
        </w:rPr>
      </w:pPr>
      <w:r w:rsidRPr="004965D3">
        <w:rPr>
          <w:rFonts w:ascii="Calibri" w:hAnsi="Calibri" w:cs="Calibri"/>
          <w:sz w:val="22"/>
          <w:szCs w:val="22"/>
        </w:rPr>
        <w:t>Con el Campamento Vacacional “Guardianes del Páramo”, la niñez y juventud rural de Tungurahua no solo disfrutó de unas vacaciones diferentes, sino que también asumió un compromiso real con la conservación de los ecosistemas de páramo, fundamentales para la regulación hídrica y el equilibrio ecológico de la provincia.</w:t>
      </w:r>
    </w:p>
    <w:p w14:paraId="34123830" w14:textId="77777777" w:rsidR="004965D3" w:rsidRPr="004965D3" w:rsidRDefault="004965D3" w:rsidP="004965D3">
      <w:pPr>
        <w:tabs>
          <w:tab w:val="left" w:pos="3090"/>
        </w:tabs>
        <w:jc w:val="both"/>
        <w:rPr>
          <w:rFonts w:ascii="Calibri" w:hAnsi="Calibri" w:cs="Calibri"/>
          <w:sz w:val="22"/>
          <w:szCs w:val="22"/>
        </w:rPr>
      </w:pPr>
    </w:p>
    <w:p w14:paraId="3A02618E" w14:textId="2177C0F3" w:rsidR="004965D3" w:rsidRPr="004965D3" w:rsidRDefault="004965D3" w:rsidP="004965D3">
      <w:pPr>
        <w:tabs>
          <w:tab w:val="left" w:pos="3090"/>
        </w:tabs>
        <w:jc w:val="both"/>
        <w:rPr>
          <w:rFonts w:ascii="Calibri" w:hAnsi="Calibri" w:cs="Calibri"/>
          <w:sz w:val="22"/>
          <w:szCs w:val="22"/>
        </w:rPr>
      </w:pPr>
      <w:r w:rsidRPr="004965D3">
        <w:rPr>
          <w:rFonts w:ascii="Calibri" w:hAnsi="Calibri" w:cs="Calibri"/>
          <w:sz w:val="22"/>
          <w:szCs w:val="22"/>
        </w:rPr>
        <w:t xml:space="preserve">El Gobierno Provincial de Tungurahua </w:t>
      </w:r>
      <w:r w:rsidRPr="004965D3">
        <w:rPr>
          <w:rFonts w:ascii="Calibri" w:hAnsi="Calibri" w:cs="Calibri"/>
          <w:sz w:val="22"/>
          <w:szCs w:val="22"/>
        </w:rPr>
        <w:t>R</w:t>
      </w:r>
      <w:r>
        <w:rPr>
          <w:rFonts w:ascii="Calibri" w:hAnsi="Calibri" w:cs="Calibri"/>
          <w:sz w:val="22"/>
          <w:szCs w:val="22"/>
        </w:rPr>
        <w:t xml:space="preserve">a través de la implementación de los Planes de Manejo de Páramos promueve </w:t>
      </w:r>
      <w:r w:rsidRPr="004965D3">
        <w:rPr>
          <w:rFonts w:ascii="Calibri" w:hAnsi="Calibri" w:cs="Calibri"/>
          <w:sz w:val="22"/>
          <w:szCs w:val="22"/>
        </w:rPr>
        <w:t xml:space="preserve">espacios de formación, recreación y conciencia ambiental, donde las futuras generaciones se conviertan en verdaderos </w:t>
      </w:r>
      <w:proofErr w:type="gramStart"/>
      <w:r w:rsidRPr="004965D3">
        <w:rPr>
          <w:rFonts w:ascii="Calibri" w:hAnsi="Calibri" w:cs="Calibri"/>
          <w:sz w:val="22"/>
          <w:szCs w:val="22"/>
        </w:rPr>
        <w:t>guardianes y guardianas</w:t>
      </w:r>
      <w:proofErr w:type="gramEnd"/>
      <w:r w:rsidRPr="004965D3">
        <w:rPr>
          <w:rFonts w:ascii="Calibri" w:hAnsi="Calibri" w:cs="Calibri"/>
          <w:sz w:val="22"/>
          <w:szCs w:val="22"/>
        </w:rPr>
        <w:t xml:space="preserve"> del entorno natural.</w:t>
      </w:r>
    </w:p>
    <w:p w14:paraId="08654F71" w14:textId="77777777" w:rsidR="004965D3" w:rsidRPr="004965D3" w:rsidRDefault="004965D3" w:rsidP="004965D3">
      <w:pPr>
        <w:tabs>
          <w:tab w:val="left" w:pos="3090"/>
        </w:tabs>
        <w:jc w:val="both"/>
        <w:rPr>
          <w:rFonts w:ascii="Calibri" w:hAnsi="Calibri" w:cs="Calibri"/>
          <w:sz w:val="22"/>
          <w:szCs w:val="22"/>
        </w:rPr>
      </w:pPr>
    </w:p>
    <w:p w14:paraId="341350A0" w14:textId="261CAD3E" w:rsidR="00720449" w:rsidRDefault="00720449" w:rsidP="004965D3">
      <w:pPr>
        <w:tabs>
          <w:tab w:val="left" w:pos="3090"/>
        </w:tabs>
        <w:jc w:val="both"/>
        <w:rPr>
          <w:rFonts w:ascii="Calibri" w:hAnsi="Calibri" w:cs="Calibri"/>
          <w:sz w:val="22"/>
          <w:szCs w:val="22"/>
        </w:rPr>
      </w:pPr>
    </w:p>
    <w:p w14:paraId="63876F50" w14:textId="77777777" w:rsidR="00B34291" w:rsidRPr="00E02AA6" w:rsidRDefault="00B34291" w:rsidP="004965D3">
      <w:pPr>
        <w:tabs>
          <w:tab w:val="left" w:pos="3090"/>
        </w:tabs>
        <w:jc w:val="both"/>
        <w:rPr>
          <w:rFonts w:ascii="Calibri" w:hAnsi="Calibri" w:cs="Calibri"/>
          <w:sz w:val="22"/>
          <w:szCs w:val="22"/>
        </w:rPr>
      </w:pPr>
    </w:p>
    <w:sectPr w:rsidR="00B34291" w:rsidRPr="00E02AA6"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8B08" w14:textId="77777777" w:rsidR="00834664" w:rsidRDefault="00834664" w:rsidP="008361BB">
      <w:r>
        <w:separator/>
      </w:r>
    </w:p>
  </w:endnote>
  <w:endnote w:type="continuationSeparator" w:id="0">
    <w:p w14:paraId="5F6F22B2" w14:textId="77777777" w:rsidR="00834664" w:rsidRDefault="00834664"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8046" w14:textId="77777777" w:rsidR="00834664" w:rsidRDefault="00834664" w:rsidP="008361BB">
      <w:r>
        <w:separator/>
      </w:r>
    </w:p>
  </w:footnote>
  <w:footnote w:type="continuationSeparator" w:id="0">
    <w:p w14:paraId="5B348D5D" w14:textId="77777777" w:rsidR="00834664" w:rsidRDefault="00834664"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45CEA"/>
    <w:rsid w:val="00054070"/>
    <w:rsid w:val="000737CE"/>
    <w:rsid w:val="00095E1B"/>
    <w:rsid w:val="000C2287"/>
    <w:rsid w:val="000D2E20"/>
    <w:rsid w:val="000D34C2"/>
    <w:rsid w:val="00126C77"/>
    <w:rsid w:val="001B4C4B"/>
    <w:rsid w:val="001B4C4F"/>
    <w:rsid w:val="002534EE"/>
    <w:rsid w:val="002846E0"/>
    <w:rsid w:val="002D2A00"/>
    <w:rsid w:val="002E1F10"/>
    <w:rsid w:val="0036444C"/>
    <w:rsid w:val="003C4DDA"/>
    <w:rsid w:val="003F03CA"/>
    <w:rsid w:val="003F6248"/>
    <w:rsid w:val="00400807"/>
    <w:rsid w:val="0042110D"/>
    <w:rsid w:val="004359AE"/>
    <w:rsid w:val="00474340"/>
    <w:rsid w:val="004868FA"/>
    <w:rsid w:val="004965D3"/>
    <w:rsid w:val="004D0952"/>
    <w:rsid w:val="004E51D1"/>
    <w:rsid w:val="00502C24"/>
    <w:rsid w:val="00513A4A"/>
    <w:rsid w:val="00554BE2"/>
    <w:rsid w:val="005557ED"/>
    <w:rsid w:val="00595F2D"/>
    <w:rsid w:val="005A428B"/>
    <w:rsid w:val="005C2343"/>
    <w:rsid w:val="0060620C"/>
    <w:rsid w:val="00622C68"/>
    <w:rsid w:val="006236D0"/>
    <w:rsid w:val="006323BC"/>
    <w:rsid w:val="006D3354"/>
    <w:rsid w:val="006D71C5"/>
    <w:rsid w:val="00720449"/>
    <w:rsid w:val="00725CF7"/>
    <w:rsid w:val="007612C5"/>
    <w:rsid w:val="00771372"/>
    <w:rsid w:val="00783A4C"/>
    <w:rsid w:val="007C54EB"/>
    <w:rsid w:val="007E3397"/>
    <w:rsid w:val="00834664"/>
    <w:rsid w:val="00834B17"/>
    <w:rsid w:val="008361BB"/>
    <w:rsid w:val="008463BC"/>
    <w:rsid w:val="008618B4"/>
    <w:rsid w:val="008A6CF4"/>
    <w:rsid w:val="008F2D61"/>
    <w:rsid w:val="00905D0C"/>
    <w:rsid w:val="00933CB0"/>
    <w:rsid w:val="0098156A"/>
    <w:rsid w:val="009A7AA1"/>
    <w:rsid w:val="00A135C6"/>
    <w:rsid w:val="00A36206"/>
    <w:rsid w:val="00A86D24"/>
    <w:rsid w:val="00AA5E3D"/>
    <w:rsid w:val="00AB5F5D"/>
    <w:rsid w:val="00AF4E20"/>
    <w:rsid w:val="00B34291"/>
    <w:rsid w:val="00B86EDF"/>
    <w:rsid w:val="00BA3638"/>
    <w:rsid w:val="00BA4949"/>
    <w:rsid w:val="00BE0103"/>
    <w:rsid w:val="00C92198"/>
    <w:rsid w:val="00CC08A6"/>
    <w:rsid w:val="00CC1C15"/>
    <w:rsid w:val="00CE054E"/>
    <w:rsid w:val="00D000EA"/>
    <w:rsid w:val="00D528BF"/>
    <w:rsid w:val="00DC4361"/>
    <w:rsid w:val="00DE620F"/>
    <w:rsid w:val="00E00179"/>
    <w:rsid w:val="00E02AA6"/>
    <w:rsid w:val="00E66239"/>
    <w:rsid w:val="00E701F8"/>
    <w:rsid w:val="00EA42EB"/>
    <w:rsid w:val="00EE6585"/>
    <w:rsid w:val="00F30B87"/>
    <w:rsid w:val="00F35FB6"/>
    <w:rsid w:val="00F37561"/>
    <w:rsid w:val="00F80DDA"/>
    <w:rsid w:val="00F87E2B"/>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34</cp:revision>
  <cp:lastPrinted>2025-09-09T14:04:00Z</cp:lastPrinted>
  <dcterms:created xsi:type="dcterms:W3CDTF">2025-05-09T13:30:00Z</dcterms:created>
  <dcterms:modified xsi:type="dcterms:W3CDTF">2025-09-09T14:06:00Z</dcterms:modified>
</cp:coreProperties>
</file>