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A503A" w14:textId="77777777" w:rsidR="00867D43" w:rsidRDefault="00867D43" w:rsidP="00823918">
      <w:pPr>
        <w:pStyle w:val="Sinespaciado"/>
        <w:rPr>
          <w:rFonts w:cs="Calibri"/>
          <w:b/>
          <w:bCs/>
          <w:sz w:val="24"/>
          <w:szCs w:val="24"/>
        </w:rPr>
      </w:pPr>
    </w:p>
    <w:p w14:paraId="0CE06F0A" w14:textId="77777777" w:rsidR="00867D43" w:rsidRDefault="00867D43" w:rsidP="006323BC">
      <w:pPr>
        <w:pStyle w:val="Sinespaciado"/>
        <w:jc w:val="center"/>
        <w:rPr>
          <w:rFonts w:cs="Calibri"/>
          <w:b/>
          <w:bCs/>
          <w:sz w:val="24"/>
          <w:szCs w:val="24"/>
        </w:rPr>
      </w:pPr>
    </w:p>
    <w:p w14:paraId="4613234C" w14:textId="61DC49EB" w:rsidR="008463BC" w:rsidRDefault="00E02AA6" w:rsidP="00823918">
      <w:pPr>
        <w:pStyle w:val="Sinespaciado"/>
        <w:jc w:val="center"/>
        <w:rPr>
          <w:rFonts w:cs="Calibri"/>
          <w:b/>
          <w:bCs/>
          <w:sz w:val="24"/>
          <w:szCs w:val="24"/>
        </w:rPr>
      </w:pPr>
      <w:r w:rsidRPr="006323BC">
        <w:rPr>
          <w:rFonts w:cs="Calibri"/>
          <w:b/>
          <w:bCs/>
          <w:sz w:val="24"/>
          <w:szCs w:val="24"/>
        </w:rPr>
        <w:t>BOLETÍN DE PRENSA</w:t>
      </w:r>
    </w:p>
    <w:p w14:paraId="4058BE98" w14:textId="1528C5C5" w:rsidR="00042B7B" w:rsidRPr="00AD1323" w:rsidRDefault="00E02AA6" w:rsidP="00AD1323">
      <w:pPr>
        <w:pStyle w:val="Sinespaciado"/>
        <w:rPr>
          <w:rFonts w:cs="Calibri"/>
          <w:b/>
          <w:bCs/>
          <w:sz w:val="24"/>
          <w:szCs w:val="24"/>
        </w:rPr>
      </w:pPr>
      <w:r w:rsidRPr="006323BC">
        <w:rPr>
          <w:rFonts w:cs="Calibri"/>
          <w:b/>
          <w:bCs/>
          <w:sz w:val="24"/>
          <w:szCs w:val="24"/>
        </w:rPr>
        <w:t>HGPT/6</w:t>
      </w:r>
      <w:r w:rsidR="005069C7">
        <w:rPr>
          <w:rFonts w:cs="Calibri"/>
          <w:b/>
          <w:bCs/>
          <w:sz w:val="24"/>
          <w:szCs w:val="24"/>
        </w:rPr>
        <w:t>54</w:t>
      </w:r>
      <w:r w:rsidRPr="006323BC">
        <w:rPr>
          <w:rFonts w:cs="Calibri"/>
          <w:b/>
          <w:bCs/>
          <w:sz w:val="24"/>
          <w:szCs w:val="24"/>
        </w:rPr>
        <w:t>/</w:t>
      </w:r>
      <w:r w:rsidR="00C553FB">
        <w:rPr>
          <w:rFonts w:cs="Calibri"/>
          <w:b/>
          <w:bCs/>
          <w:sz w:val="24"/>
          <w:szCs w:val="24"/>
        </w:rPr>
        <w:t>1</w:t>
      </w:r>
      <w:r w:rsidR="00084322">
        <w:rPr>
          <w:rFonts w:cs="Calibri"/>
          <w:b/>
          <w:bCs/>
          <w:sz w:val="24"/>
          <w:szCs w:val="24"/>
        </w:rPr>
        <w:t>2</w:t>
      </w:r>
      <w:r w:rsidRPr="006323BC">
        <w:rPr>
          <w:rFonts w:cs="Calibri"/>
          <w:b/>
          <w:bCs/>
          <w:sz w:val="24"/>
          <w:szCs w:val="24"/>
        </w:rPr>
        <w:t>/09/2025</w:t>
      </w:r>
    </w:p>
    <w:p w14:paraId="5310A83B" w14:textId="77777777" w:rsidR="00084322" w:rsidRPr="00084322" w:rsidRDefault="00084322" w:rsidP="00823918">
      <w:pPr>
        <w:tabs>
          <w:tab w:val="left" w:pos="3090"/>
        </w:tabs>
        <w:rPr>
          <w:rFonts w:ascii="Calibri" w:hAnsi="Calibri" w:cs="Calibri"/>
          <w:b/>
          <w:bCs/>
        </w:rPr>
      </w:pPr>
    </w:p>
    <w:p w14:paraId="73C67609" w14:textId="63B29C22" w:rsidR="000319B3" w:rsidRDefault="000319B3" w:rsidP="000319B3">
      <w:pPr>
        <w:tabs>
          <w:tab w:val="left" w:pos="3090"/>
        </w:tabs>
        <w:jc w:val="center"/>
        <w:rPr>
          <w:rFonts w:ascii="Calibri" w:hAnsi="Calibri" w:cs="Calibri"/>
          <w:b/>
          <w:bCs/>
        </w:rPr>
      </w:pPr>
      <w:r w:rsidRPr="000319B3">
        <w:rPr>
          <w:rFonts w:ascii="Calibri" w:hAnsi="Calibri" w:cs="Calibri"/>
          <w:b/>
          <w:bCs/>
        </w:rPr>
        <w:t>SAN PEDRO DE CALAMA</w:t>
      </w:r>
      <w:r w:rsidR="000E070D">
        <w:rPr>
          <w:rFonts w:ascii="Calibri" w:hAnsi="Calibri" w:cs="Calibri"/>
          <w:b/>
          <w:bCs/>
        </w:rPr>
        <w:t>CA</w:t>
      </w:r>
      <w:r w:rsidRPr="000319B3">
        <w:rPr>
          <w:rFonts w:ascii="Calibri" w:hAnsi="Calibri" w:cs="Calibri"/>
          <w:b/>
          <w:bCs/>
        </w:rPr>
        <w:t xml:space="preserve"> REFUERZA EL COMPROMISO TÉCNICO</w:t>
      </w:r>
    </w:p>
    <w:p w14:paraId="15FBEFA8" w14:textId="6ABD1B1F" w:rsidR="000319B3" w:rsidRPr="000319B3" w:rsidRDefault="000319B3" w:rsidP="000319B3">
      <w:pPr>
        <w:tabs>
          <w:tab w:val="left" w:pos="3090"/>
        </w:tabs>
        <w:jc w:val="center"/>
        <w:rPr>
          <w:rFonts w:ascii="Calibri" w:hAnsi="Calibri" w:cs="Calibri"/>
          <w:b/>
          <w:bCs/>
        </w:rPr>
      </w:pPr>
      <w:r w:rsidRPr="000319B3">
        <w:rPr>
          <w:rFonts w:ascii="Calibri" w:hAnsi="Calibri" w:cs="Calibri"/>
          <w:b/>
          <w:bCs/>
        </w:rPr>
        <w:t xml:space="preserve"> Y COMUNITARIO EN LA CONSERVACIÓN DEL PÁRAMO</w:t>
      </w:r>
    </w:p>
    <w:p w14:paraId="7D25B97F" w14:textId="77777777" w:rsidR="000319B3" w:rsidRPr="000319B3" w:rsidRDefault="000319B3" w:rsidP="000319B3">
      <w:pPr>
        <w:tabs>
          <w:tab w:val="left" w:pos="3090"/>
        </w:tabs>
        <w:jc w:val="center"/>
        <w:rPr>
          <w:rFonts w:ascii="Calibri" w:hAnsi="Calibri" w:cs="Calibri"/>
        </w:rPr>
      </w:pPr>
    </w:p>
    <w:p w14:paraId="59E1F05E" w14:textId="1B3BE525" w:rsidR="000319B3" w:rsidRPr="00823918" w:rsidRDefault="000319B3" w:rsidP="000319B3">
      <w:pPr>
        <w:tabs>
          <w:tab w:val="left" w:pos="3090"/>
        </w:tabs>
        <w:jc w:val="both"/>
        <w:rPr>
          <w:rFonts w:ascii="Calibri" w:hAnsi="Calibri" w:cs="Calibri"/>
          <w:sz w:val="22"/>
          <w:szCs w:val="22"/>
        </w:rPr>
      </w:pPr>
      <w:r w:rsidRPr="00823918">
        <w:rPr>
          <w:rFonts w:ascii="Calibri" w:hAnsi="Calibri" w:cs="Calibri"/>
          <w:sz w:val="22"/>
          <w:szCs w:val="22"/>
        </w:rPr>
        <w:t>El Gobierno Provincial de Tungurahua, continúa consolidando su compromiso con la gestión sostenible de los ecosistemas altoandinos, con la implementación de los Planes de Manejo de Paramos (PMP)</w:t>
      </w:r>
      <w:r w:rsidR="00867D43" w:rsidRPr="00823918">
        <w:rPr>
          <w:rFonts w:ascii="Calibri" w:hAnsi="Calibri" w:cs="Calibri"/>
          <w:sz w:val="22"/>
          <w:szCs w:val="22"/>
        </w:rPr>
        <w:t xml:space="preserve"> con los cuales se</w:t>
      </w:r>
      <w:r w:rsidRPr="00823918">
        <w:rPr>
          <w:rFonts w:ascii="Calibri" w:hAnsi="Calibri" w:cs="Calibri"/>
          <w:sz w:val="22"/>
          <w:szCs w:val="22"/>
        </w:rPr>
        <w:t xml:space="preserve"> fortalec</w:t>
      </w:r>
      <w:r w:rsidR="00867D43" w:rsidRPr="00823918">
        <w:rPr>
          <w:rFonts w:ascii="Calibri" w:hAnsi="Calibri" w:cs="Calibri"/>
          <w:sz w:val="22"/>
          <w:szCs w:val="22"/>
        </w:rPr>
        <w:t>e</w:t>
      </w:r>
      <w:r w:rsidRPr="00823918">
        <w:rPr>
          <w:rFonts w:ascii="Calibri" w:hAnsi="Calibri" w:cs="Calibri"/>
          <w:sz w:val="22"/>
          <w:szCs w:val="22"/>
        </w:rPr>
        <w:t xml:space="preserve"> la corresponsabilidad ambiental junto a las comunidades. </w:t>
      </w:r>
    </w:p>
    <w:p w14:paraId="15A53774" w14:textId="77777777" w:rsidR="00867D43" w:rsidRPr="00823918" w:rsidRDefault="00867D43" w:rsidP="000319B3">
      <w:pPr>
        <w:tabs>
          <w:tab w:val="left" w:pos="3090"/>
        </w:tabs>
        <w:jc w:val="both"/>
        <w:rPr>
          <w:rFonts w:ascii="Calibri" w:hAnsi="Calibri" w:cs="Calibri"/>
          <w:sz w:val="22"/>
          <w:szCs w:val="22"/>
        </w:rPr>
      </w:pPr>
    </w:p>
    <w:p w14:paraId="2B4A498E" w14:textId="5B0CB66E" w:rsidR="000319B3" w:rsidRPr="00823918" w:rsidRDefault="00867D43" w:rsidP="000319B3">
      <w:pPr>
        <w:tabs>
          <w:tab w:val="left" w:pos="3090"/>
        </w:tabs>
        <w:jc w:val="both"/>
        <w:rPr>
          <w:rFonts w:ascii="Calibri" w:hAnsi="Calibri" w:cs="Calibri"/>
          <w:sz w:val="22"/>
          <w:szCs w:val="22"/>
        </w:rPr>
      </w:pPr>
      <w:r w:rsidRPr="00823918">
        <w:rPr>
          <w:rFonts w:ascii="Calibri" w:hAnsi="Calibri" w:cs="Calibri"/>
          <w:sz w:val="22"/>
          <w:szCs w:val="22"/>
        </w:rPr>
        <w:t>C</w:t>
      </w:r>
      <w:r w:rsidR="000319B3" w:rsidRPr="00823918">
        <w:rPr>
          <w:rFonts w:ascii="Calibri" w:hAnsi="Calibri" w:cs="Calibri"/>
          <w:sz w:val="22"/>
          <w:szCs w:val="22"/>
        </w:rPr>
        <w:t xml:space="preserve">omo parte del compromiso asumido </w:t>
      </w:r>
      <w:r w:rsidRPr="00823918">
        <w:rPr>
          <w:rFonts w:ascii="Calibri" w:hAnsi="Calibri" w:cs="Calibri"/>
          <w:sz w:val="22"/>
          <w:szCs w:val="22"/>
        </w:rPr>
        <w:t xml:space="preserve">en </w:t>
      </w:r>
      <w:r w:rsidR="000319B3" w:rsidRPr="00823918">
        <w:rPr>
          <w:rFonts w:ascii="Calibri" w:hAnsi="Calibri" w:cs="Calibri"/>
          <w:sz w:val="22"/>
          <w:szCs w:val="22"/>
        </w:rPr>
        <w:t>la implementación</w:t>
      </w:r>
      <w:r w:rsidRPr="00823918">
        <w:rPr>
          <w:rFonts w:ascii="Calibri" w:hAnsi="Calibri" w:cs="Calibri"/>
          <w:sz w:val="22"/>
          <w:szCs w:val="22"/>
        </w:rPr>
        <w:t xml:space="preserve"> </w:t>
      </w:r>
      <w:r w:rsidR="000319B3" w:rsidRPr="00823918">
        <w:rPr>
          <w:rFonts w:ascii="Calibri" w:hAnsi="Calibri" w:cs="Calibri"/>
          <w:sz w:val="22"/>
          <w:szCs w:val="22"/>
        </w:rPr>
        <w:t>de los PMP 2025</w:t>
      </w:r>
      <w:r w:rsidRPr="00823918">
        <w:rPr>
          <w:rFonts w:ascii="Calibri" w:hAnsi="Calibri" w:cs="Calibri"/>
          <w:sz w:val="22"/>
          <w:szCs w:val="22"/>
        </w:rPr>
        <w:t>,</w:t>
      </w:r>
      <w:r w:rsidR="000319B3" w:rsidRPr="00823918">
        <w:rPr>
          <w:rFonts w:ascii="Calibri" w:hAnsi="Calibri" w:cs="Calibri"/>
          <w:sz w:val="22"/>
          <w:szCs w:val="22"/>
        </w:rPr>
        <w:t xml:space="preserve"> se desarrolló la Asamblea General Comunitaria en San Pedro de Calama de la parroquia San Fernando</w:t>
      </w:r>
      <w:r w:rsidRPr="00823918">
        <w:rPr>
          <w:rFonts w:ascii="Calibri" w:hAnsi="Calibri" w:cs="Calibri"/>
          <w:sz w:val="22"/>
          <w:szCs w:val="22"/>
        </w:rPr>
        <w:t xml:space="preserve"> del cantón Ambato,</w:t>
      </w:r>
      <w:r w:rsidR="000319B3" w:rsidRPr="00823918">
        <w:rPr>
          <w:rFonts w:ascii="Calibri" w:hAnsi="Calibri" w:cs="Calibri"/>
          <w:sz w:val="22"/>
          <w:szCs w:val="22"/>
        </w:rPr>
        <w:t xml:space="preserve"> un espacio de diálogo, formación y articulación que permitió </w:t>
      </w:r>
      <w:r w:rsidRPr="00823918">
        <w:rPr>
          <w:rFonts w:ascii="Calibri" w:hAnsi="Calibri" w:cs="Calibri"/>
          <w:sz w:val="22"/>
          <w:szCs w:val="22"/>
        </w:rPr>
        <w:t xml:space="preserve">asegurar </w:t>
      </w:r>
      <w:r w:rsidR="000319B3" w:rsidRPr="00823918">
        <w:rPr>
          <w:rFonts w:ascii="Calibri" w:hAnsi="Calibri" w:cs="Calibri"/>
          <w:sz w:val="22"/>
          <w:szCs w:val="22"/>
        </w:rPr>
        <w:t>el trabajo conjunto entre técnicos y habitantes de la zona.</w:t>
      </w:r>
    </w:p>
    <w:p w14:paraId="417D95DF" w14:textId="77777777" w:rsidR="000319B3" w:rsidRPr="00823918" w:rsidRDefault="000319B3" w:rsidP="000319B3">
      <w:pPr>
        <w:tabs>
          <w:tab w:val="left" w:pos="3090"/>
        </w:tabs>
        <w:jc w:val="both"/>
        <w:rPr>
          <w:rFonts w:ascii="Calibri" w:hAnsi="Calibri" w:cs="Calibri"/>
          <w:sz w:val="22"/>
          <w:szCs w:val="22"/>
        </w:rPr>
      </w:pPr>
    </w:p>
    <w:p w14:paraId="14002548" w14:textId="32944E16" w:rsidR="000319B3" w:rsidRPr="00823918" w:rsidRDefault="000319B3" w:rsidP="000319B3">
      <w:pPr>
        <w:tabs>
          <w:tab w:val="left" w:pos="3090"/>
        </w:tabs>
        <w:jc w:val="both"/>
        <w:rPr>
          <w:rFonts w:ascii="Calibri" w:hAnsi="Calibri" w:cs="Calibri"/>
          <w:sz w:val="22"/>
          <w:szCs w:val="22"/>
        </w:rPr>
      </w:pPr>
      <w:r w:rsidRPr="00823918">
        <w:rPr>
          <w:rFonts w:ascii="Calibri" w:hAnsi="Calibri" w:cs="Calibri"/>
          <w:sz w:val="22"/>
          <w:szCs w:val="22"/>
        </w:rPr>
        <w:t>En esta reunión la fiscalizadora del sector presentó al equipo técnico multidisciplinario del PMP. Este grupo de especialistas</w:t>
      </w:r>
      <w:r w:rsidR="00867D43" w:rsidRPr="00823918">
        <w:rPr>
          <w:rFonts w:ascii="Calibri" w:hAnsi="Calibri" w:cs="Calibri"/>
          <w:sz w:val="22"/>
          <w:szCs w:val="22"/>
        </w:rPr>
        <w:t xml:space="preserve"> esta comprometido a bridar</w:t>
      </w:r>
      <w:r w:rsidRPr="00823918">
        <w:rPr>
          <w:rFonts w:ascii="Calibri" w:hAnsi="Calibri" w:cs="Calibri"/>
          <w:sz w:val="22"/>
          <w:szCs w:val="22"/>
        </w:rPr>
        <w:t xml:space="preserve"> asistencia permanente en contabilidad, agronomía, veterinaria y gestión ambiental, con el propósito de acompañar a la comunidad en la implementación de prácticas sostenibles que aseguren tanto la producción como la conservación de los recursos naturales.</w:t>
      </w:r>
    </w:p>
    <w:p w14:paraId="64A2EB09" w14:textId="77777777" w:rsidR="000319B3" w:rsidRPr="00823918" w:rsidRDefault="000319B3" w:rsidP="000319B3">
      <w:pPr>
        <w:tabs>
          <w:tab w:val="left" w:pos="3090"/>
        </w:tabs>
        <w:jc w:val="both"/>
        <w:rPr>
          <w:rFonts w:ascii="Calibri" w:hAnsi="Calibri" w:cs="Calibri"/>
          <w:sz w:val="22"/>
          <w:szCs w:val="22"/>
        </w:rPr>
      </w:pPr>
    </w:p>
    <w:p w14:paraId="591F94BB" w14:textId="77777777" w:rsidR="000319B3" w:rsidRPr="00823918" w:rsidRDefault="000319B3" w:rsidP="000319B3">
      <w:pPr>
        <w:tabs>
          <w:tab w:val="left" w:pos="3090"/>
        </w:tabs>
        <w:jc w:val="both"/>
        <w:rPr>
          <w:rFonts w:ascii="Calibri" w:hAnsi="Calibri" w:cs="Calibri"/>
          <w:sz w:val="22"/>
          <w:szCs w:val="22"/>
        </w:rPr>
      </w:pPr>
      <w:r w:rsidRPr="00823918">
        <w:rPr>
          <w:rFonts w:ascii="Calibri" w:hAnsi="Calibri" w:cs="Calibri"/>
          <w:sz w:val="22"/>
          <w:szCs w:val="22"/>
        </w:rPr>
        <w:t>El agrónomo del PMP compartió los avances logrados en las parcelas de pasto que se implementan como estrategia de adaptación productiva al ecosistema de páramo. Estas prácticas demuestran que es posible mejorar la productividad agrícola sin afectar la biodiversidad, contribuyendo a la recuperación de suelos y a la conservación de fuentes hídricas, fundamentales para el bienestar de toda la provincia.</w:t>
      </w:r>
    </w:p>
    <w:p w14:paraId="38B82CC5" w14:textId="77777777" w:rsidR="00867D43" w:rsidRPr="00823918" w:rsidRDefault="00867D43" w:rsidP="000319B3">
      <w:pPr>
        <w:tabs>
          <w:tab w:val="left" w:pos="3090"/>
        </w:tabs>
        <w:jc w:val="both"/>
        <w:rPr>
          <w:rFonts w:ascii="Calibri" w:hAnsi="Calibri" w:cs="Calibri"/>
          <w:sz w:val="22"/>
          <w:szCs w:val="22"/>
        </w:rPr>
      </w:pPr>
    </w:p>
    <w:p w14:paraId="70614D78" w14:textId="77777777" w:rsidR="000319B3" w:rsidRPr="00823918" w:rsidRDefault="000319B3" w:rsidP="000319B3">
      <w:pPr>
        <w:tabs>
          <w:tab w:val="left" w:pos="3090"/>
        </w:tabs>
        <w:jc w:val="both"/>
        <w:rPr>
          <w:rFonts w:ascii="Calibri" w:hAnsi="Calibri" w:cs="Calibri"/>
          <w:sz w:val="22"/>
          <w:szCs w:val="22"/>
        </w:rPr>
      </w:pPr>
      <w:r w:rsidRPr="00823918">
        <w:rPr>
          <w:rFonts w:ascii="Calibri" w:hAnsi="Calibri" w:cs="Calibri"/>
          <w:sz w:val="22"/>
          <w:szCs w:val="22"/>
        </w:rPr>
        <w:t>Otro punto relevante fue la intervención del equipo de médicos veterinarios, quienes informaron sobre la asistencia técnica que brindan en las campañas de salud animal. Estas acciones, enmarcadas dentro de los convenios de cooperación vigentes, fortalecen la producción pecuaria y aseguran la sostenibilidad del territorio, alineándose directamente con los objetivos de conservación del páramo.</w:t>
      </w:r>
    </w:p>
    <w:p w14:paraId="5FE5EECD" w14:textId="77777777" w:rsidR="000319B3" w:rsidRPr="00823918" w:rsidRDefault="000319B3" w:rsidP="000319B3">
      <w:pPr>
        <w:tabs>
          <w:tab w:val="left" w:pos="3090"/>
        </w:tabs>
        <w:jc w:val="both"/>
        <w:rPr>
          <w:rFonts w:ascii="Calibri" w:hAnsi="Calibri" w:cs="Calibri"/>
          <w:sz w:val="22"/>
          <w:szCs w:val="22"/>
        </w:rPr>
      </w:pPr>
    </w:p>
    <w:p w14:paraId="1A5954B8" w14:textId="782C3841" w:rsidR="000319B3" w:rsidRPr="00823918" w:rsidRDefault="000319B3" w:rsidP="000319B3">
      <w:pPr>
        <w:tabs>
          <w:tab w:val="left" w:pos="3090"/>
        </w:tabs>
        <w:jc w:val="both"/>
        <w:rPr>
          <w:rFonts w:ascii="Calibri" w:hAnsi="Calibri" w:cs="Calibri"/>
          <w:sz w:val="22"/>
          <w:szCs w:val="22"/>
        </w:rPr>
      </w:pPr>
      <w:r w:rsidRPr="00823918">
        <w:rPr>
          <w:rFonts w:ascii="Calibri" w:hAnsi="Calibri" w:cs="Calibri"/>
          <w:sz w:val="22"/>
          <w:szCs w:val="22"/>
        </w:rPr>
        <w:t>Durante el encuentro, la comunidad expresó su reconocimiento al trabajo institucional. Jaime Castro, presidente de San Pedro de Calama</w:t>
      </w:r>
      <w:r w:rsidR="00867D43" w:rsidRPr="00823918">
        <w:rPr>
          <w:rFonts w:ascii="Calibri" w:hAnsi="Calibri" w:cs="Calibri"/>
          <w:sz w:val="22"/>
          <w:szCs w:val="22"/>
        </w:rPr>
        <w:t xml:space="preserve"> manifestó:</w:t>
      </w:r>
      <w:r w:rsidRPr="00823918">
        <w:rPr>
          <w:rFonts w:ascii="Calibri" w:hAnsi="Calibri" w:cs="Calibri"/>
          <w:sz w:val="22"/>
          <w:szCs w:val="22"/>
        </w:rPr>
        <w:t xml:space="preserve"> “Agradecemos al Gobierno Provincial y al equipo de los P</w:t>
      </w:r>
      <w:r w:rsidR="00867D43" w:rsidRPr="00823918">
        <w:rPr>
          <w:rFonts w:ascii="Calibri" w:hAnsi="Calibri" w:cs="Calibri"/>
          <w:sz w:val="22"/>
          <w:szCs w:val="22"/>
        </w:rPr>
        <w:t xml:space="preserve">lanes de </w:t>
      </w:r>
      <w:r w:rsidRPr="00823918">
        <w:rPr>
          <w:rFonts w:ascii="Calibri" w:hAnsi="Calibri" w:cs="Calibri"/>
          <w:sz w:val="22"/>
          <w:szCs w:val="22"/>
        </w:rPr>
        <w:t>M</w:t>
      </w:r>
      <w:r w:rsidR="00867D43" w:rsidRPr="00823918">
        <w:rPr>
          <w:rFonts w:ascii="Calibri" w:hAnsi="Calibri" w:cs="Calibri"/>
          <w:sz w:val="22"/>
          <w:szCs w:val="22"/>
        </w:rPr>
        <w:t xml:space="preserve">anejo de </w:t>
      </w:r>
      <w:r w:rsidRPr="00823918">
        <w:rPr>
          <w:rFonts w:ascii="Calibri" w:hAnsi="Calibri" w:cs="Calibri"/>
          <w:sz w:val="22"/>
          <w:szCs w:val="22"/>
        </w:rPr>
        <w:t>P</w:t>
      </w:r>
      <w:r w:rsidR="00867D43" w:rsidRPr="00823918">
        <w:rPr>
          <w:rFonts w:ascii="Calibri" w:hAnsi="Calibri" w:cs="Calibri"/>
          <w:sz w:val="22"/>
          <w:szCs w:val="22"/>
        </w:rPr>
        <w:t>áramos</w:t>
      </w:r>
      <w:r w:rsidRPr="00823918">
        <w:rPr>
          <w:rFonts w:ascii="Calibri" w:hAnsi="Calibri" w:cs="Calibri"/>
          <w:sz w:val="22"/>
          <w:szCs w:val="22"/>
        </w:rPr>
        <w:t xml:space="preserve"> por el apoyo que brindan permanentemente. Su acompañamiento nos motiva a seguir cuidando el páramo y a trabajar en conjunto por el futuro de nuestra comunidad”.</w:t>
      </w:r>
      <w:r w:rsidR="00823918">
        <w:rPr>
          <w:rFonts w:ascii="Calibri" w:hAnsi="Calibri" w:cs="Calibri"/>
          <w:sz w:val="22"/>
          <w:szCs w:val="22"/>
        </w:rPr>
        <w:t xml:space="preserve"> </w:t>
      </w:r>
      <w:r w:rsidRPr="00823918">
        <w:rPr>
          <w:rFonts w:ascii="Calibri" w:hAnsi="Calibri" w:cs="Calibri"/>
          <w:sz w:val="22"/>
          <w:szCs w:val="22"/>
        </w:rPr>
        <w:t>Estas palabras reflejan el sentido de corresponsabilidad ambiental que caracteriza la gestión compartida entre autoridades y habitantes, consolidando al páramo como un espacio de vida y producción sostenible.</w:t>
      </w:r>
    </w:p>
    <w:p w14:paraId="1367AAE8" w14:textId="77777777" w:rsidR="00867D43" w:rsidRPr="00823918" w:rsidRDefault="00867D43" w:rsidP="000319B3">
      <w:pPr>
        <w:tabs>
          <w:tab w:val="left" w:pos="3090"/>
        </w:tabs>
        <w:jc w:val="both"/>
        <w:rPr>
          <w:rFonts w:ascii="Calibri" w:hAnsi="Calibri" w:cs="Calibri"/>
          <w:sz w:val="22"/>
          <w:szCs w:val="22"/>
        </w:rPr>
      </w:pPr>
    </w:p>
    <w:p w14:paraId="758F29B7" w14:textId="6D6FD014" w:rsidR="00823918" w:rsidRDefault="000319B3" w:rsidP="00084322">
      <w:pPr>
        <w:tabs>
          <w:tab w:val="left" w:pos="3090"/>
        </w:tabs>
        <w:jc w:val="both"/>
        <w:rPr>
          <w:rFonts w:ascii="Calibri" w:hAnsi="Calibri" w:cs="Calibri"/>
          <w:sz w:val="22"/>
          <w:szCs w:val="22"/>
        </w:rPr>
      </w:pPr>
      <w:r w:rsidRPr="00823918">
        <w:rPr>
          <w:rFonts w:ascii="Calibri" w:hAnsi="Calibri" w:cs="Calibri"/>
          <w:sz w:val="22"/>
          <w:szCs w:val="22"/>
        </w:rPr>
        <w:t>El Gobierno Provincial de Tungurahua, bajo el liderazgo del Prefecto Manuel Caizabanda, reafirma que el Plan de Manejo de Páramo es una herramienta técnica</w:t>
      </w:r>
      <w:r w:rsidR="00867D43" w:rsidRPr="00823918">
        <w:rPr>
          <w:rFonts w:ascii="Calibri" w:hAnsi="Calibri" w:cs="Calibri"/>
          <w:sz w:val="22"/>
          <w:szCs w:val="22"/>
        </w:rPr>
        <w:t xml:space="preserve"> y</w:t>
      </w:r>
      <w:r w:rsidRPr="00823918">
        <w:rPr>
          <w:rFonts w:ascii="Calibri" w:hAnsi="Calibri" w:cs="Calibri"/>
          <w:sz w:val="22"/>
          <w:szCs w:val="22"/>
        </w:rPr>
        <w:t xml:space="preserve"> un proceso de integración comunitaria, donde cada acción</w:t>
      </w:r>
      <w:r w:rsidR="00867D43" w:rsidRPr="00823918">
        <w:rPr>
          <w:rFonts w:ascii="Calibri" w:hAnsi="Calibri" w:cs="Calibri"/>
          <w:sz w:val="22"/>
          <w:szCs w:val="22"/>
        </w:rPr>
        <w:t>, desde</w:t>
      </w:r>
      <w:r w:rsidRPr="00823918">
        <w:rPr>
          <w:rFonts w:ascii="Calibri" w:hAnsi="Calibri" w:cs="Calibri"/>
          <w:sz w:val="22"/>
          <w:szCs w:val="22"/>
        </w:rPr>
        <w:t xml:space="preserve"> la capacitación agrícola hasta las campañas de salud animal</w:t>
      </w:r>
      <w:r w:rsidR="00867D43" w:rsidRPr="00823918">
        <w:rPr>
          <w:rFonts w:ascii="Calibri" w:hAnsi="Calibri" w:cs="Calibri"/>
          <w:sz w:val="22"/>
          <w:szCs w:val="22"/>
        </w:rPr>
        <w:t xml:space="preserve"> </w:t>
      </w:r>
      <w:r w:rsidRPr="00823918">
        <w:rPr>
          <w:rFonts w:ascii="Calibri" w:hAnsi="Calibri" w:cs="Calibri"/>
          <w:sz w:val="22"/>
          <w:szCs w:val="22"/>
        </w:rPr>
        <w:t>fortalece</w:t>
      </w:r>
      <w:r w:rsidR="00867D43" w:rsidRPr="00823918">
        <w:rPr>
          <w:rFonts w:ascii="Calibri" w:hAnsi="Calibri" w:cs="Calibri"/>
          <w:sz w:val="22"/>
          <w:szCs w:val="22"/>
        </w:rPr>
        <w:t>n</w:t>
      </w:r>
      <w:r w:rsidRPr="00823918">
        <w:rPr>
          <w:rFonts w:ascii="Calibri" w:hAnsi="Calibri" w:cs="Calibri"/>
          <w:sz w:val="22"/>
          <w:szCs w:val="22"/>
        </w:rPr>
        <w:t xml:space="preserve"> la visión de una provincia comprometida con el desarrollo sostenible, la seguridad hídrica y el bienestar de sus familias rurales.</w:t>
      </w:r>
    </w:p>
    <w:p w14:paraId="7214D9B9" w14:textId="77777777" w:rsidR="005069C7" w:rsidRPr="00DE557C" w:rsidRDefault="005069C7" w:rsidP="00084322">
      <w:pPr>
        <w:tabs>
          <w:tab w:val="left" w:pos="3090"/>
        </w:tabs>
        <w:jc w:val="both"/>
        <w:rPr>
          <w:rFonts w:ascii="Calibri" w:hAnsi="Calibri" w:cs="Calibri"/>
          <w:sz w:val="28"/>
          <w:szCs w:val="28"/>
        </w:rPr>
      </w:pPr>
    </w:p>
    <w:sectPr w:rsidR="005069C7" w:rsidRPr="00DE557C" w:rsidSect="008361BB">
      <w:head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BC4A1" w14:textId="77777777" w:rsidR="002C19DE" w:rsidRDefault="002C19DE" w:rsidP="008361BB">
      <w:r>
        <w:separator/>
      </w:r>
    </w:p>
  </w:endnote>
  <w:endnote w:type="continuationSeparator" w:id="0">
    <w:p w14:paraId="30AE1AF9" w14:textId="77777777" w:rsidR="002C19DE" w:rsidRDefault="002C19DE"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787DD" w14:textId="77777777" w:rsidR="002C19DE" w:rsidRDefault="002C19DE" w:rsidP="008361BB">
      <w:r>
        <w:separator/>
      </w:r>
    </w:p>
  </w:footnote>
  <w:footnote w:type="continuationSeparator" w:id="0">
    <w:p w14:paraId="07FA35BD" w14:textId="77777777" w:rsidR="002C19DE" w:rsidRDefault="002C19DE"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26EDE"/>
    <w:rsid w:val="000319B3"/>
    <w:rsid w:val="00042B7B"/>
    <w:rsid w:val="00045CEA"/>
    <w:rsid w:val="00054070"/>
    <w:rsid w:val="000737CE"/>
    <w:rsid w:val="00084322"/>
    <w:rsid w:val="00095E1B"/>
    <w:rsid w:val="000C2287"/>
    <w:rsid w:val="000D2E20"/>
    <w:rsid w:val="000D34C2"/>
    <w:rsid w:val="000E070D"/>
    <w:rsid w:val="00115EB3"/>
    <w:rsid w:val="001249EE"/>
    <w:rsid w:val="00126C77"/>
    <w:rsid w:val="00147FD6"/>
    <w:rsid w:val="00151558"/>
    <w:rsid w:val="001B4C4B"/>
    <w:rsid w:val="001B4C4F"/>
    <w:rsid w:val="002206CF"/>
    <w:rsid w:val="00222ED2"/>
    <w:rsid w:val="002534EE"/>
    <w:rsid w:val="00264353"/>
    <w:rsid w:val="002846E0"/>
    <w:rsid w:val="002C19DE"/>
    <w:rsid w:val="002D2A00"/>
    <w:rsid w:val="002D35B4"/>
    <w:rsid w:val="002E1ED5"/>
    <w:rsid w:val="002E1F10"/>
    <w:rsid w:val="00352720"/>
    <w:rsid w:val="0036444C"/>
    <w:rsid w:val="003C4DDA"/>
    <w:rsid w:val="003F03CA"/>
    <w:rsid w:val="003F6248"/>
    <w:rsid w:val="00400807"/>
    <w:rsid w:val="0041160B"/>
    <w:rsid w:val="0042110D"/>
    <w:rsid w:val="00474340"/>
    <w:rsid w:val="0048086B"/>
    <w:rsid w:val="004868FA"/>
    <w:rsid w:val="004D0952"/>
    <w:rsid w:val="004D3E75"/>
    <w:rsid w:val="004E51D1"/>
    <w:rsid w:val="00502C24"/>
    <w:rsid w:val="005069C7"/>
    <w:rsid w:val="00513A4A"/>
    <w:rsid w:val="00526F60"/>
    <w:rsid w:val="00554BE2"/>
    <w:rsid w:val="005557ED"/>
    <w:rsid w:val="00577DBD"/>
    <w:rsid w:val="00595F2D"/>
    <w:rsid w:val="005A428B"/>
    <w:rsid w:val="005C2343"/>
    <w:rsid w:val="006061C8"/>
    <w:rsid w:val="0060620C"/>
    <w:rsid w:val="00622C68"/>
    <w:rsid w:val="006236D0"/>
    <w:rsid w:val="006323BC"/>
    <w:rsid w:val="006D3354"/>
    <w:rsid w:val="006D71C5"/>
    <w:rsid w:val="006F056B"/>
    <w:rsid w:val="00720449"/>
    <w:rsid w:val="00725CF7"/>
    <w:rsid w:val="007612C5"/>
    <w:rsid w:val="00771372"/>
    <w:rsid w:val="00783A4C"/>
    <w:rsid w:val="007C54EB"/>
    <w:rsid w:val="007E3397"/>
    <w:rsid w:val="00820D79"/>
    <w:rsid w:val="00823918"/>
    <w:rsid w:val="00834B17"/>
    <w:rsid w:val="008361BB"/>
    <w:rsid w:val="00843EDB"/>
    <w:rsid w:val="008463BC"/>
    <w:rsid w:val="008618B4"/>
    <w:rsid w:val="00867D43"/>
    <w:rsid w:val="008A6CF4"/>
    <w:rsid w:val="008C52E2"/>
    <w:rsid w:val="008F2D61"/>
    <w:rsid w:val="00933CB0"/>
    <w:rsid w:val="0098156A"/>
    <w:rsid w:val="009A7AA1"/>
    <w:rsid w:val="009F71B7"/>
    <w:rsid w:val="00A135C6"/>
    <w:rsid w:val="00A46A6D"/>
    <w:rsid w:val="00A86D24"/>
    <w:rsid w:val="00AA5E3D"/>
    <w:rsid w:val="00AB5F5D"/>
    <w:rsid w:val="00AD1323"/>
    <w:rsid w:val="00AF03E6"/>
    <w:rsid w:val="00AF4E20"/>
    <w:rsid w:val="00B025AC"/>
    <w:rsid w:val="00B05B50"/>
    <w:rsid w:val="00B86EDF"/>
    <w:rsid w:val="00B95A59"/>
    <w:rsid w:val="00BA3638"/>
    <w:rsid w:val="00BA4949"/>
    <w:rsid w:val="00BE0103"/>
    <w:rsid w:val="00C4478C"/>
    <w:rsid w:val="00C553FB"/>
    <w:rsid w:val="00C57006"/>
    <w:rsid w:val="00C71624"/>
    <w:rsid w:val="00C92198"/>
    <w:rsid w:val="00CC08A6"/>
    <w:rsid w:val="00CC1C15"/>
    <w:rsid w:val="00CE054E"/>
    <w:rsid w:val="00D000EA"/>
    <w:rsid w:val="00D528BF"/>
    <w:rsid w:val="00D839F9"/>
    <w:rsid w:val="00DC4361"/>
    <w:rsid w:val="00DD4A49"/>
    <w:rsid w:val="00DE557C"/>
    <w:rsid w:val="00DE620F"/>
    <w:rsid w:val="00E00179"/>
    <w:rsid w:val="00E02AA6"/>
    <w:rsid w:val="00E251DF"/>
    <w:rsid w:val="00E66239"/>
    <w:rsid w:val="00E701F8"/>
    <w:rsid w:val="00EA42EB"/>
    <w:rsid w:val="00EE6585"/>
    <w:rsid w:val="00F20519"/>
    <w:rsid w:val="00F30B87"/>
    <w:rsid w:val="00F35FB6"/>
    <w:rsid w:val="00F37561"/>
    <w:rsid w:val="00F80DDA"/>
    <w:rsid w:val="00F87E2B"/>
    <w:rsid w:val="00F946CA"/>
    <w:rsid w:val="00FF186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character" w:customStyle="1" w:styleId="uv3um">
    <w:name w:val="uv3um"/>
    <w:basedOn w:val="Fuentedeprrafopredeter"/>
    <w:rsid w:val="00352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D8D8A-ABA5-4761-88A0-4C033B348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1</Pages>
  <Words>458</Words>
  <Characters>2520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47</cp:revision>
  <cp:lastPrinted>2025-09-10T18:01:00Z</cp:lastPrinted>
  <dcterms:created xsi:type="dcterms:W3CDTF">2025-05-09T13:30:00Z</dcterms:created>
  <dcterms:modified xsi:type="dcterms:W3CDTF">2026-04-01T14:03:00Z</dcterms:modified>
</cp:coreProperties>
</file>