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6F0A" w14:textId="77777777" w:rsidR="00867D43" w:rsidRDefault="00867D43" w:rsidP="009E4912">
      <w:pPr>
        <w:pStyle w:val="Sinespaciado"/>
        <w:rPr>
          <w:rFonts w:cs="Calibri"/>
          <w:b/>
          <w:bCs/>
          <w:sz w:val="24"/>
          <w:szCs w:val="24"/>
        </w:rPr>
      </w:pPr>
    </w:p>
    <w:p w14:paraId="4613234C" w14:textId="61DC49EB" w:rsidR="008463BC" w:rsidRDefault="00E02AA6" w:rsidP="00823918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090ABDE1" w14:textId="5781E788" w:rsidR="009E4912" w:rsidRPr="009E4912" w:rsidRDefault="00E02AA6" w:rsidP="009E4912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9E4912">
        <w:rPr>
          <w:rFonts w:cs="Calibri"/>
          <w:b/>
          <w:bCs/>
          <w:sz w:val="24"/>
          <w:szCs w:val="24"/>
        </w:rPr>
        <w:t>63</w:t>
      </w:r>
      <w:r w:rsidR="007C36E6">
        <w:rPr>
          <w:rFonts w:cs="Calibri"/>
          <w:b/>
          <w:bCs/>
          <w:sz w:val="24"/>
          <w:szCs w:val="24"/>
        </w:rPr>
        <w:t xml:space="preserve"> </w:t>
      </w:r>
      <w:r w:rsidRPr="006323BC">
        <w:rPr>
          <w:rFonts w:cs="Calibri"/>
          <w:b/>
          <w:bCs/>
          <w:sz w:val="24"/>
          <w:szCs w:val="24"/>
        </w:rPr>
        <w:t>/</w:t>
      </w:r>
      <w:r w:rsidR="00C553FB">
        <w:rPr>
          <w:rFonts w:cs="Calibri"/>
          <w:b/>
          <w:bCs/>
          <w:sz w:val="24"/>
          <w:szCs w:val="24"/>
        </w:rPr>
        <w:t>1</w:t>
      </w:r>
      <w:r w:rsidR="007C36E6">
        <w:rPr>
          <w:rFonts w:cs="Calibri"/>
          <w:b/>
          <w:bCs/>
          <w:sz w:val="24"/>
          <w:szCs w:val="24"/>
        </w:rPr>
        <w:t>6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6A94058C" w14:textId="77777777" w:rsidR="00D3091F" w:rsidRDefault="00D3091F" w:rsidP="009E4912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4E566FB5" w14:textId="65085210" w:rsidR="00744EC2" w:rsidRDefault="00744EC2" w:rsidP="00744EC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Pr="00744EC2">
        <w:rPr>
          <w:rFonts w:ascii="Calibri" w:hAnsi="Calibri" w:cs="Calibri"/>
          <w:b/>
          <w:bCs/>
        </w:rPr>
        <w:t>UNGURAHUA RECIBE LA VISITA DE LA MISIÓN</w:t>
      </w:r>
    </w:p>
    <w:p w14:paraId="67282848" w14:textId="4DBC5D5C" w:rsidR="00744EC2" w:rsidRPr="00744EC2" w:rsidRDefault="00744EC2" w:rsidP="00744EC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744EC2">
        <w:rPr>
          <w:rFonts w:ascii="Calibri" w:hAnsi="Calibri" w:cs="Calibri"/>
          <w:b/>
          <w:bCs/>
        </w:rPr>
        <w:t>DEL BANCO DE DESARROLLO ALEMÁN – KfW</w:t>
      </w:r>
    </w:p>
    <w:p w14:paraId="0A9E4EB1" w14:textId="77777777" w:rsidR="00744EC2" w:rsidRPr="00744EC2" w:rsidRDefault="00744EC2" w:rsidP="00744EC2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</w:p>
    <w:p w14:paraId="321ADE78" w14:textId="76861C25" w:rsidR="00744EC2" w:rsidRDefault="00744EC2" w:rsidP="00744EC2">
      <w:pPr>
        <w:tabs>
          <w:tab w:val="left" w:pos="3090"/>
        </w:tabs>
        <w:jc w:val="both"/>
        <w:rPr>
          <w:rFonts w:ascii="Calibri" w:hAnsi="Calibri" w:cs="Calibri"/>
        </w:rPr>
      </w:pPr>
      <w:r w:rsidRPr="00744EC2">
        <w:rPr>
          <w:rFonts w:ascii="Calibri" w:hAnsi="Calibri" w:cs="Calibri"/>
        </w:rPr>
        <w:t xml:space="preserve">El prefecto Manuel Caizabanda recibió el martes 16 de septiembre de 2025 en la Prefectura a la Misión del Banco de Desarrollo Alemán – </w:t>
      </w:r>
      <w:proofErr w:type="gramStart"/>
      <w:r w:rsidRPr="00744EC2">
        <w:rPr>
          <w:rFonts w:ascii="Calibri" w:hAnsi="Calibri" w:cs="Calibri"/>
        </w:rPr>
        <w:t xml:space="preserve">KfW, </w:t>
      </w:r>
      <w:r w:rsidR="00D21434">
        <w:rPr>
          <w:rFonts w:ascii="Calibri" w:hAnsi="Calibri" w:cs="Calibri"/>
        </w:rPr>
        <w:t xml:space="preserve"> representada</w:t>
      </w:r>
      <w:proofErr w:type="gramEnd"/>
      <w:r w:rsidR="00D21434">
        <w:rPr>
          <w:rFonts w:ascii="Calibri" w:hAnsi="Calibri" w:cs="Calibri"/>
        </w:rPr>
        <w:t xml:space="preserve">  por Michael </w:t>
      </w:r>
      <w:proofErr w:type="spellStart"/>
      <w:proofErr w:type="gramStart"/>
      <w:r w:rsidR="00D21434">
        <w:rPr>
          <w:rFonts w:ascii="Calibri" w:hAnsi="Calibri" w:cs="Calibri"/>
        </w:rPr>
        <w:t>Heiland</w:t>
      </w:r>
      <w:proofErr w:type="spellEnd"/>
      <w:r w:rsidR="00D21434">
        <w:rPr>
          <w:rFonts w:ascii="Calibri" w:hAnsi="Calibri" w:cs="Calibri"/>
        </w:rPr>
        <w:t>,  Asesor</w:t>
      </w:r>
      <w:proofErr w:type="gramEnd"/>
      <w:r w:rsidR="00D21434">
        <w:rPr>
          <w:rFonts w:ascii="Calibri" w:hAnsi="Calibri" w:cs="Calibri"/>
        </w:rPr>
        <w:t xml:space="preserve"> </w:t>
      </w:r>
      <w:proofErr w:type="gramStart"/>
      <w:r w:rsidR="00D21434">
        <w:rPr>
          <w:rFonts w:ascii="Calibri" w:hAnsi="Calibri" w:cs="Calibri"/>
        </w:rPr>
        <w:t xml:space="preserve">Técnico  </w:t>
      </w:r>
      <w:r w:rsidR="009E4912">
        <w:rPr>
          <w:rFonts w:ascii="Calibri" w:hAnsi="Calibri" w:cs="Calibri"/>
        </w:rPr>
        <w:t>E</w:t>
      </w:r>
      <w:r w:rsidR="00D21434">
        <w:rPr>
          <w:rFonts w:ascii="Calibri" w:hAnsi="Calibri" w:cs="Calibri"/>
        </w:rPr>
        <w:t>xterno</w:t>
      </w:r>
      <w:proofErr w:type="gramEnd"/>
      <w:r w:rsidR="00D21434">
        <w:rPr>
          <w:rFonts w:ascii="Calibri" w:hAnsi="Calibri" w:cs="Calibri"/>
        </w:rPr>
        <w:t xml:space="preserve">  de la KfW y Eudoxia Tello,</w:t>
      </w:r>
      <w:r w:rsidR="009E4912">
        <w:rPr>
          <w:rFonts w:ascii="Calibri" w:hAnsi="Calibri" w:cs="Calibri"/>
        </w:rPr>
        <w:t xml:space="preserve"> </w:t>
      </w:r>
      <w:proofErr w:type="gramStart"/>
      <w:r w:rsidR="00D21434">
        <w:rPr>
          <w:rFonts w:ascii="Calibri" w:hAnsi="Calibri" w:cs="Calibri"/>
        </w:rPr>
        <w:t>Coordinadora  Cooperación</w:t>
      </w:r>
      <w:proofErr w:type="gramEnd"/>
      <w:r w:rsidR="00D21434">
        <w:rPr>
          <w:rFonts w:ascii="Calibri" w:hAnsi="Calibri" w:cs="Calibri"/>
        </w:rPr>
        <w:t xml:space="preserve">  Financiera Alemana KfW - Banco de Desarrollo Ecuador en </w:t>
      </w:r>
      <w:r w:rsidRPr="00744EC2">
        <w:rPr>
          <w:rFonts w:ascii="Calibri" w:hAnsi="Calibri" w:cs="Calibri"/>
        </w:rPr>
        <w:t>el marco de la agenda de actividades que cumpl</w:t>
      </w:r>
      <w:r w:rsidR="0013475F">
        <w:rPr>
          <w:rFonts w:ascii="Calibri" w:hAnsi="Calibri" w:cs="Calibri"/>
        </w:rPr>
        <w:t>irán</w:t>
      </w:r>
      <w:r w:rsidRPr="00744EC2">
        <w:rPr>
          <w:rFonts w:ascii="Calibri" w:hAnsi="Calibri" w:cs="Calibri"/>
        </w:rPr>
        <w:t xml:space="preserve"> en Tungurahua </w:t>
      </w:r>
      <w:r w:rsidR="0013475F">
        <w:rPr>
          <w:rFonts w:ascii="Calibri" w:hAnsi="Calibri" w:cs="Calibri"/>
        </w:rPr>
        <w:t>del 15 al 20 de septiembre de 2025</w:t>
      </w:r>
      <w:r w:rsidR="009E4912">
        <w:rPr>
          <w:rFonts w:ascii="Calibri" w:hAnsi="Calibri" w:cs="Calibri"/>
        </w:rPr>
        <w:t>.</w:t>
      </w:r>
    </w:p>
    <w:p w14:paraId="0690BB63" w14:textId="77777777" w:rsidR="0013475F" w:rsidRDefault="0013475F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3F6CBE93" w14:textId="77777777" w:rsidR="00D21434" w:rsidRPr="006D7360" w:rsidRDefault="00D21434" w:rsidP="00D21434">
      <w:pPr>
        <w:tabs>
          <w:tab w:val="left" w:pos="3090"/>
        </w:tabs>
        <w:jc w:val="both"/>
        <w:rPr>
          <w:rFonts w:ascii="Calibri" w:hAnsi="Calibri" w:cs="Calibri"/>
        </w:rPr>
      </w:pPr>
      <w:r w:rsidRPr="006D7360">
        <w:rPr>
          <w:rFonts w:ascii="Calibri" w:hAnsi="Calibri" w:cs="Calibri"/>
        </w:rPr>
        <w:t xml:space="preserve">La delegación alemana llegó con el propósito de recorrer y evaluar las obras de riego tecnificado </w:t>
      </w:r>
      <w:r>
        <w:rPr>
          <w:rFonts w:ascii="Calibri" w:hAnsi="Calibri" w:cs="Calibri"/>
        </w:rPr>
        <w:t xml:space="preserve">parcelario por aspersión, mini aspersión y goteo </w:t>
      </w:r>
      <w:r w:rsidRPr="006D7360">
        <w:rPr>
          <w:rFonts w:ascii="Calibri" w:hAnsi="Calibri" w:cs="Calibri"/>
        </w:rPr>
        <w:t>se ejecutan en Tungurahua gracias al préstamo de 19 millones de euros otorgado por la KfW al Gobierno Provincial</w:t>
      </w:r>
      <w:r>
        <w:rPr>
          <w:rFonts w:ascii="Calibri" w:hAnsi="Calibri" w:cs="Calibri"/>
        </w:rPr>
        <w:t xml:space="preserve"> de Tungurahua.</w:t>
      </w:r>
      <w:r w:rsidRPr="006D7360">
        <w:rPr>
          <w:rFonts w:ascii="Calibri" w:hAnsi="Calibri" w:cs="Calibri"/>
        </w:rPr>
        <w:t xml:space="preserve"> Estos recursos, invertidos con responsabilidad, están destinados a fortalecer la producción agrícola y mejorar la calidad de vida de miles de familias rurales.</w:t>
      </w:r>
    </w:p>
    <w:p w14:paraId="56FDCB39" w14:textId="77777777" w:rsidR="00D21434" w:rsidRDefault="00D21434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7CF94761" w14:textId="1EE46B4D" w:rsidR="0013475F" w:rsidRPr="00744EC2" w:rsidRDefault="00744EC2" w:rsidP="00744EC2">
      <w:pPr>
        <w:tabs>
          <w:tab w:val="left" w:pos="3090"/>
        </w:tabs>
        <w:jc w:val="both"/>
        <w:rPr>
          <w:rFonts w:ascii="Calibri" w:hAnsi="Calibri" w:cs="Calibri"/>
        </w:rPr>
      </w:pPr>
      <w:r w:rsidRPr="00744EC2">
        <w:rPr>
          <w:rFonts w:ascii="Calibri" w:hAnsi="Calibri" w:cs="Calibri"/>
        </w:rPr>
        <w:t>El prefecto Manuel Caizabanda dio la bienvenida a la delegación y destacó que esta visita refleja el trabajo conjunto y el compromiso con el desarrollo de la provincia: “Estamos invirtiendo con responsabilidad los recursos internacionales, para que el agua llegue a más productores y se fortalezca la economía de Tungurahua”.</w:t>
      </w:r>
      <w:r w:rsidR="00D21434">
        <w:rPr>
          <w:rFonts w:ascii="Calibri" w:hAnsi="Calibri" w:cs="Calibri"/>
        </w:rPr>
        <w:t xml:space="preserve"> </w:t>
      </w:r>
      <w:r w:rsidR="0013475F" w:rsidRPr="0013475F">
        <w:rPr>
          <w:rFonts w:ascii="Calibri" w:hAnsi="Calibri" w:cs="Calibri"/>
        </w:rPr>
        <w:t xml:space="preserve"> </w:t>
      </w:r>
      <w:r w:rsidR="0013475F">
        <w:rPr>
          <w:rFonts w:ascii="Calibri" w:hAnsi="Calibri" w:cs="Calibri"/>
        </w:rPr>
        <w:t>A</w:t>
      </w:r>
      <w:r w:rsidR="0013475F" w:rsidRPr="0013475F">
        <w:rPr>
          <w:rFonts w:ascii="Calibri" w:hAnsi="Calibri" w:cs="Calibri"/>
        </w:rPr>
        <w:t xml:space="preserve">uguró la mejor estadía a la misión visitante y reiteró que esta </w:t>
      </w:r>
      <w:r w:rsidR="0013475F">
        <w:rPr>
          <w:rFonts w:ascii="Calibri" w:hAnsi="Calibri" w:cs="Calibri"/>
        </w:rPr>
        <w:t>visita</w:t>
      </w:r>
      <w:r w:rsidR="0013475F" w:rsidRPr="0013475F">
        <w:rPr>
          <w:rFonts w:ascii="Calibri" w:hAnsi="Calibri" w:cs="Calibri"/>
        </w:rPr>
        <w:t xml:space="preserve"> permitirá mantener un trabajo articulado para la buena marcha de los proyectos que cuentan con el respaldo y apoyo económico del Banco de Desarrollo de Alemania (KfW). Enfatizó además que el compromiso institucional está orientado a garantizar el direccionamiento correcto de cada acción, con responsabilidad y visión de futuro.</w:t>
      </w:r>
    </w:p>
    <w:p w14:paraId="63070BA9" w14:textId="77777777" w:rsidR="00744EC2" w:rsidRPr="00744EC2" w:rsidRDefault="00744EC2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32487292" w14:textId="744BA665" w:rsidR="00DF613D" w:rsidRDefault="00744EC2" w:rsidP="00744EC2">
      <w:pPr>
        <w:tabs>
          <w:tab w:val="left" w:pos="3090"/>
        </w:tabs>
        <w:jc w:val="both"/>
        <w:rPr>
          <w:rFonts w:ascii="Calibri" w:hAnsi="Calibri" w:cs="Calibri"/>
        </w:rPr>
      </w:pPr>
      <w:r w:rsidRPr="00744EC2">
        <w:rPr>
          <w:rFonts w:ascii="Calibri" w:hAnsi="Calibri" w:cs="Calibri"/>
        </w:rPr>
        <w:t>Por su parte, los representantes de la Misión Alemana aseguraron que es un honor acompañar este proceso, pues el Gobierno Provincial de Tungurahua ha demostrado eficiencia en la gestión y visión para impulsar el desarrollo rural sostenible. Además, anunciaron que durante esta semana realizarán recorridos por los proyectos para evaluar su avance y garantizar que cumplan sus objetivos.</w:t>
      </w:r>
      <w:r w:rsidR="00DF613D" w:rsidRPr="00DF613D">
        <w:rPr>
          <w:rFonts w:ascii="Calibri" w:hAnsi="Calibri" w:cs="Calibri"/>
        </w:rPr>
        <w:t xml:space="preserve"> </w:t>
      </w:r>
      <w:r w:rsidR="00DF613D">
        <w:rPr>
          <w:rFonts w:ascii="Calibri" w:hAnsi="Calibri" w:cs="Calibri"/>
        </w:rPr>
        <w:t>D</w:t>
      </w:r>
      <w:r w:rsidR="00DF613D" w:rsidRPr="00DF613D">
        <w:rPr>
          <w:rFonts w:ascii="Calibri" w:hAnsi="Calibri" w:cs="Calibri"/>
        </w:rPr>
        <w:t>estacaron la importancia de que en cada proyecto se cumplan los plazos establecidos y se resuelvan de manera oportuna los inconvenientes que puedan presentarse, de tal forma que cada obra avance conforme a lo previsto en los contratos y logre los objetivos planteados para el beneficio de la ciudadanía.</w:t>
      </w:r>
    </w:p>
    <w:p w14:paraId="246AD24A" w14:textId="77777777" w:rsidR="00DF613D" w:rsidRDefault="00DF613D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52800636" w14:textId="11F2B7A6" w:rsidR="00DF613D" w:rsidRDefault="00DF613D" w:rsidP="00DF613D">
      <w:pPr>
        <w:tabs>
          <w:tab w:val="left" w:pos="3090"/>
        </w:tabs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De acuerdo a</w:t>
      </w:r>
      <w:proofErr w:type="gramEnd"/>
      <w:r>
        <w:rPr>
          <w:rFonts w:ascii="Calibri" w:hAnsi="Calibri" w:cs="Calibri"/>
        </w:rPr>
        <w:t xml:space="preserve"> la agenda establecida la Misión Alemana, recorrerá los cinco proyectos en marcha: La Esperanza -Montalvo; Alobamba; Andignato - La Florida; Mocha-Huachi y </w:t>
      </w:r>
      <w:proofErr w:type="spellStart"/>
      <w:r>
        <w:rPr>
          <w:rFonts w:ascii="Calibri" w:hAnsi="Calibri" w:cs="Calibri"/>
        </w:rPr>
        <w:t>Leito</w:t>
      </w:r>
      <w:proofErr w:type="spellEnd"/>
      <w:r>
        <w:rPr>
          <w:rFonts w:ascii="Calibri" w:hAnsi="Calibri" w:cs="Calibri"/>
        </w:rPr>
        <w:t xml:space="preserve"> Zona Media Baja. </w:t>
      </w:r>
    </w:p>
    <w:p w14:paraId="1A253BC8" w14:textId="77777777" w:rsidR="009E4912" w:rsidRDefault="009E4912" w:rsidP="00DF613D">
      <w:pPr>
        <w:tabs>
          <w:tab w:val="left" w:pos="3090"/>
        </w:tabs>
        <w:jc w:val="both"/>
        <w:rPr>
          <w:rFonts w:ascii="Calibri" w:hAnsi="Calibri" w:cs="Calibri"/>
        </w:rPr>
      </w:pPr>
    </w:p>
    <w:p w14:paraId="5C196E4B" w14:textId="77777777" w:rsidR="009E4912" w:rsidRDefault="009E4912" w:rsidP="00744EC2">
      <w:pPr>
        <w:tabs>
          <w:tab w:val="left" w:pos="309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concluir la </w:t>
      </w:r>
      <w:r w:rsidRPr="009E4912">
        <w:rPr>
          <w:rFonts w:ascii="Calibri" w:hAnsi="Calibri" w:cs="Calibri"/>
        </w:rPr>
        <w:t xml:space="preserve">visita, el prefecto Manuel </w:t>
      </w:r>
      <w:proofErr w:type="spellStart"/>
      <w:r w:rsidRPr="009E4912">
        <w:rPr>
          <w:rFonts w:ascii="Calibri" w:hAnsi="Calibri" w:cs="Calibri"/>
        </w:rPr>
        <w:t>Caizabanda</w:t>
      </w:r>
      <w:proofErr w:type="spellEnd"/>
      <w:r w:rsidRPr="009E4912">
        <w:rPr>
          <w:rFonts w:ascii="Calibri" w:hAnsi="Calibri" w:cs="Calibri"/>
        </w:rPr>
        <w:t xml:space="preserve"> entregó un presente a los representantes de la misión alemana, resaltando la laboriosidad y creatividad de los productos elaborados con manos tungurahuenses. Este gesto simbolizó el compromiso de la provincia con la identidad, la producción local y la excelencia de los emprendedores </w:t>
      </w:r>
    </w:p>
    <w:p w14:paraId="31CBEF9C" w14:textId="77777777" w:rsidR="009E4912" w:rsidRDefault="009E4912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4EDC4A44" w14:textId="77777777" w:rsidR="009E4912" w:rsidRDefault="009E4912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664CA982" w14:textId="77B3FC20" w:rsidR="00D21434" w:rsidRDefault="009E4912" w:rsidP="00744EC2">
      <w:pPr>
        <w:tabs>
          <w:tab w:val="left" w:pos="3090"/>
        </w:tabs>
        <w:jc w:val="both"/>
        <w:rPr>
          <w:rFonts w:ascii="Calibri" w:hAnsi="Calibri" w:cs="Calibri"/>
        </w:rPr>
      </w:pPr>
      <w:r w:rsidRPr="009E4912">
        <w:rPr>
          <w:rFonts w:ascii="Calibri" w:hAnsi="Calibri" w:cs="Calibri"/>
        </w:rPr>
        <w:t>que día a día impulsan la economía rural y fortalecen la proyección de Tungurahua a nivel nacional e internacional.</w:t>
      </w:r>
    </w:p>
    <w:p w14:paraId="2115E7DC" w14:textId="77777777" w:rsidR="009E4912" w:rsidRDefault="009E4912" w:rsidP="00DF613D">
      <w:pPr>
        <w:tabs>
          <w:tab w:val="left" w:pos="3090"/>
        </w:tabs>
        <w:jc w:val="both"/>
        <w:rPr>
          <w:rFonts w:ascii="Calibri" w:hAnsi="Calibri" w:cs="Calibri"/>
        </w:rPr>
      </w:pPr>
    </w:p>
    <w:p w14:paraId="17ED4D09" w14:textId="7419E93E" w:rsidR="00DF613D" w:rsidRPr="00744EC2" w:rsidRDefault="00DF613D" w:rsidP="00DF613D">
      <w:pPr>
        <w:tabs>
          <w:tab w:val="left" w:pos="3090"/>
        </w:tabs>
        <w:jc w:val="both"/>
        <w:rPr>
          <w:rFonts w:ascii="Calibri" w:hAnsi="Calibri" w:cs="Calibri"/>
        </w:rPr>
      </w:pPr>
      <w:r w:rsidRPr="00744EC2">
        <w:rPr>
          <w:rFonts w:ascii="Calibri" w:hAnsi="Calibri" w:cs="Calibri"/>
        </w:rPr>
        <w:t>Con este acompañamiento internacional, Tungurahua avanza hacia un futuro más productivo y sostenible, consolidando su liderazgo en proyectos de riego tecnificado a nivel nacional.</w:t>
      </w:r>
    </w:p>
    <w:p w14:paraId="05B11436" w14:textId="77777777" w:rsidR="00DF613D" w:rsidRPr="00744EC2" w:rsidRDefault="00DF613D" w:rsidP="00DF613D">
      <w:pPr>
        <w:tabs>
          <w:tab w:val="left" w:pos="3090"/>
        </w:tabs>
        <w:jc w:val="both"/>
        <w:rPr>
          <w:rFonts w:ascii="Calibri" w:hAnsi="Calibri" w:cs="Calibri"/>
        </w:rPr>
      </w:pPr>
    </w:p>
    <w:p w14:paraId="4D4E3431" w14:textId="77777777" w:rsidR="00744EC2" w:rsidRDefault="00744EC2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44F46922" w14:textId="77777777" w:rsidR="009E4912" w:rsidRPr="00744EC2" w:rsidRDefault="009E4912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08E2FE1B" w14:textId="77777777" w:rsidR="00744EC2" w:rsidRPr="00744EC2" w:rsidRDefault="00744EC2" w:rsidP="00744EC2">
      <w:pPr>
        <w:tabs>
          <w:tab w:val="left" w:pos="3090"/>
        </w:tabs>
        <w:jc w:val="both"/>
        <w:rPr>
          <w:rFonts w:ascii="Calibri" w:hAnsi="Calibri" w:cs="Calibri"/>
        </w:rPr>
      </w:pPr>
    </w:p>
    <w:p w14:paraId="6917DB73" w14:textId="77777777" w:rsidR="00D3091F" w:rsidRDefault="00D3091F" w:rsidP="00823918">
      <w:pPr>
        <w:tabs>
          <w:tab w:val="left" w:pos="3090"/>
        </w:tabs>
        <w:rPr>
          <w:rFonts w:ascii="Calibri" w:hAnsi="Calibri" w:cs="Calibri"/>
        </w:rPr>
      </w:pPr>
    </w:p>
    <w:p w14:paraId="7152EFEC" w14:textId="77777777" w:rsidR="000B61DB" w:rsidRDefault="000B61DB" w:rsidP="00823918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746E727A" w14:textId="77777777" w:rsidR="00D3091F" w:rsidRPr="00084322" w:rsidRDefault="00D3091F" w:rsidP="00823918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3F0266B4" w14:textId="77777777" w:rsidR="007C36E6" w:rsidRDefault="007C36E6" w:rsidP="007C36E6">
      <w:pPr>
        <w:tabs>
          <w:tab w:val="left" w:pos="3090"/>
        </w:tabs>
        <w:jc w:val="center"/>
        <w:rPr>
          <w:b/>
          <w:bCs/>
          <w:sz w:val="22"/>
          <w:szCs w:val="22"/>
          <w:lang w:val="es-MX" w:eastAsia="es-MX"/>
        </w:rPr>
      </w:pPr>
    </w:p>
    <w:p w14:paraId="47BC9CDB" w14:textId="77777777" w:rsidR="00D3091F" w:rsidRPr="008F5745" w:rsidRDefault="00D3091F" w:rsidP="007C36E6">
      <w:pPr>
        <w:tabs>
          <w:tab w:val="left" w:pos="3090"/>
        </w:tabs>
        <w:jc w:val="center"/>
        <w:rPr>
          <w:rFonts w:ascii="Calibri" w:hAnsi="Calibri" w:cs="Calibri"/>
          <w:sz w:val="32"/>
          <w:szCs w:val="32"/>
        </w:rPr>
      </w:pPr>
    </w:p>
    <w:sectPr w:rsidR="00D3091F" w:rsidRPr="008F5745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D14B" w14:textId="77777777" w:rsidR="004F6A5B" w:rsidRDefault="004F6A5B" w:rsidP="008361BB">
      <w:r>
        <w:separator/>
      </w:r>
    </w:p>
  </w:endnote>
  <w:endnote w:type="continuationSeparator" w:id="0">
    <w:p w14:paraId="6497A370" w14:textId="77777777" w:rsidR="004F6A5B" w:rsidRDefault="004F6A5B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AC5E" w14:textId="77777777" w:rsidR="004F6A5B" w:rsidRDefault="004F6A5B" w:rsidP="008361BB">
      <w:r>
        <w:separator/>
      </w:r>
    </w:p>
  </w:footnote>
  <w:footnote w:type="continuationSeparator" w:id="0">
    <w:p w14:paraId="38127482" w14:textId="77777777" w:rsidR="004F6A5B" w:rsidRDefault="004F6A5B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19B3"/>
    <w:rsid w:val="00042B7B"/>
    <w:rsid w:val="00042EEE"/>
    <w:rsid w:val="00045CEA"/>
    <w:rsid w:val="00054070"/>
    <w:rsid w:val="000737CE"/>
    <w:rsid w:val="00084322"/>
    <w:rsid w:val="00095E1B"/>
    <w:rsid w:val="000B61DB"/>
    <w:rsid w:val="000C2287"/>
    <w:rsid w:val="000D2E20"/>
    <w:rsid w:val="000D34C2"/>
    <w:rsid w:val="000E070D"/>
    <w:rsid w:val="00115EB3"/>
    <w:rsid w:val="001224C1"/>
    <w:rsid w:val="001249EE"/>
    <w:rsid w:val="00126C77"/>
    <w:rsid w:val="0013475F"/>
    <w:rsid w:val="00147FD6"/>
    <w:rsid w:val="00151558"/>
    <w:rsid w:val="00195071"/>
    <w:rsid w:val="001B4C4B"/>
    <w:rsid w:val="001B4C4F"/>
    <w:rsid w:val="001D0F47"/>
    <w:rsid w:val="002206CF"/>
    <w:rsid w:val="00222ED2"/>
    <w:rsid w:val="002534EE"/>
    <w:rsid w:val="00264353"/>
    <w:rsid w:val="002846E0"/>
    <w:rsid w:val="002D2A00"/>
    <w:rsid w:val="002D35B4"/>
    <w:rsid w:val="002E1ED5"/>
    <w:rsid w:val="002E1F10"/>
    <w:rsid w:val="00301E85"/>
    <w:rsid w:val="00352720"/>
    <w:rsid w:val="0036444C"/>
    <w:rsid w:val="00372349"/>
    <w:rsid w:val="003C4DDA"/>
    <w:rsid w:val="003F03CA"/>
    <w:rsid w:val="003F5227"/>
    <w:rsid w:val="003F6248"/>
    <w:rsid w:val="00400807"/>
    <w:rsid w:val="0041160B"/>
    <w:rsid w:val="0042110D"/>
    <w:rsid w:val="00474340"/>
    <w:rsid w:val="0048086B"/>
    <w:rsid w:val="004868FA"/>
    <w:rsid w:val="004D0952"/>
    <w:rsid w:val="004D3E75"/>
    <w:rsid w:val="004E51D1"/>
    <w:rsid w:val="004F6A5B"/>
    <w:rsid w:val="00502C24"/>
    <w:rsid w:val="005069C7"/>
    <w:rsid w:val="00513A4A"/>
    <w:rsid w:val="00526F60"/>
    <w:rsid w:val="00554BE2"/>
    <w:rsid w:val="005557ED"/>
    <w:rsid w:val="00577DBD"/>
    <w:rsid w:val="00595F2D"/>
    <w:rsid w:val="005A428B"/>
    <w:rsid w:val="005C2343"/>
    <w:rsid w:val="006061C8"/>
    <w:rsid w:val="0060620C"/>
    <w:rsid w:val="00622C68"/>
    <w:rsid w:val="006236D0"/>
    <w:rsid w:val="006323BC"/>
    <w:rsid w:val="006D3354"/>
    <w:rsid w:val="006D71C5"/>
    <w:rsid w:val="006D7360"/>
    <w:rsid w:val="006F056B"/>
    <w:rsid w:val="006F216E"/>
    <w:rsid w:val="00720449"/>
    <w:rsid w:val="00725CF7"/>
    <w:rsid w:val="00744EC2"/>
    <w:rsid w:val="007612C5"/>
    <w:rsid w:val="00771372"/>
    <w:rsid w:val="00783A4C"/>
    <w:rsid w:val="007C36E6"/>
    <w:rsid w:val="007C54EB"/>
    <w:rsid w:val="007E3397"/>
    <w:rsid w:val="00807DB5"/>
    <w:rsid w:val="00820D79"/>
    <w:rsid w:val="00823918"/>
    <w:rsid w:val="00834B17"/>
    <w:rsid w:val="008361BB"/>
    <w:rsid w:val="00843EDB"/>
    <w:rsid w:val="008463BC"/>
    <w:rsid w:val="008618B4"/>
    <w:rsid w:val="00867D43"/>
    <w:rsid w:val="008A6CF4"/>
    <w:rsid w:val="008B2ABB"/>
    <w:rsid w:val="008C52E2"/>
    <w:rsid w:val="008F2D61"/>
    <w:rsid w:val="008F5745"/>
    <w:rsid w:val="00920821"/>
    <w:rsid w:val="00933CB0"/>
    <w:rsid w:val="00975454"/>
    <w:rsid w:val="0098156A"/>
    <w:rsid w:val="009A7AA1"/>
    <w:rsid w:val="009E4912"/>
    <w:rsid w:val="009F71B7"/>
    <w:rsid w:val="00A135C6"/>
    <w:rsid w:val="00A43976"/>
    <w:rsid w:val="00A46A6D"/>
    <w:rsid w:val="00A51683"/>
    <w:rsid w:val="00A5417E"/>
    <w:rsid w:val="00A86D24"/>
    <w:rsid w:val="00AA5E3D"/>
    <w:rsid w:val="00AB5F5D"/>
    <w:rsid w:val="00AD1323"/>
    <w:rsid w:val="00AD3F6E"/>
    <w:rsid w:val="00AF03E6"/>
    <w:rsid w:val="00AF3642"/>
    <w:rsid w:val="00AF4E20"/>
    <w:rsid w:val="00B05B50"/>
    <w:rsid w:val="00B17990"/>
    <w:rsid w:val="00B32805"/>
    <w:rsid w:val="00B86EDF"/>
    <w:rsid w:val="00B95A59"/>
    <w:rsid w:val="00BA3638"/>
    <w:rsid w:val="00BA4949"/>
    <w:rsid w:val="00BB017C"/>
    <w:rsid w:val="00BC2568"/>
    <w:rsid w:val="00BE0103"/>
    <w:rsid w:val="00C4478C"/>
    <w:rsid w:val="00C553FB"/>
    <w:rsid w:val="00C57006"/>
    <w:rsid w:val="00C71624"/>
    <w:rsid w:val="00C92198"/>
    <w:rsid w:val="00CC08A6"/>
    <w:rsid w:val="00CC1C15"/>
    <w:rsid w:val="00CE054E"/>
    <w:rsid w:val="00D000EA"/>
    <w:rsid w:val="00D21434"/>
    <w:rsid w:val="00D3091F"/>
    <w:rsid w:val="00D378D2"/>
    <w:rsid w:val="00D528BF"/>
    <w:rsid w:val="00D839F9"/>
    <w:rsid w:val="00DC4361"/>
    <w:rsid w:val="00DD4A49"/>
    <w:rsid w:val="00DE557C"/>
    <w:rsid w:val="00DE620F"/>
    <w:rsid w:val="00DF613D"/>
    <w:rsid w:val="00E00179"/>
    <w:rsid w:val="00E02AA6"/>
    <w:rsid w:val="00E251DF"/>
    <w:rsid w:val="00E54970"/>
    <w:rsid w:val="00E66239"/>
    <w:rsid w:val="00E701F8"/>
    <w:rsid w:val="00EA42EB"/>
    <w:rsid w:val="00EC78FC"/>
    <w:rsid w:val="00EE6585"/>
    <w:rsid w:val="00F20519"/>
    <w:rsid w:val="00F30B87"/>
    <w:rsid w:val="00F35FB6"/>
    <w:rsid w:val="00F37561"/>
    <w:rsid w:val="00F7073E"/>
    <w:rsid w:val="00F80DDA"/>
    <w:rsid w:val="00F8320A"/>
    <w:rsid w:val="00F87E2B"/>
    <w:rsid w:val="00F946CA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E5CA333-FBA6-4A27-91DD-AFC4C9C2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4</cp:revision>
  <cp:lastPrinted>2025-09-10T18:01:00Z</cp:lastPrinted>
  <dcterms:created xsi:type="dcterms:W3CDTF">2025-05-09T13:30:00Z</dcterms:created>
  <dcterms:modified xsi:type="dcterms:W3CDTF">2025-09-16T22:16:00Z</dcterms:modified>
</cp:coreProperties>
</file>