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C570" w14:textId="5039A30A" w:rsidR="00127817" w:rsidRPr="007D212B" w:rsidRDefault="00BE0103" w:rsidP="007D212B">
      <w:pPr>
        <w:tabs>
          <w:tab w:val="left" w:pos="3090"/>
        </w:tabs>
      </w:pPr>
      <w:r>
        <w:tab/>
      </w: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678B8338" w14:textId="1CE4CD40" w:rsidR="00FA2A64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6B375A">
        <w:rPr>
          <w:rFonts w:cs="Calibri"/>
          <w:b/>
          <w:bCs/>
          <w:sz w:val="24"/>
          <w:szCs w:val="24"/>
        </w:rPr>
        <w:t>75</w:t>
      </w:r>
      <w:r w:rsidR="0060191F">
        <w:rPr>
          <w:rFonts w:cs="Calibri"/>
          <w:b/>
          <w:bCs/>
          <w:sz w:val="24"/>
          <w:szCs w:val="24"/>
        </w:rPr>
        <w:t xml:space="preserve"> 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4E7452">
        <w:rPr>
          <w:rFonts w:cs="Calibri"/>
          <w:b/>
          <w:bCs/>
          <w:sz w:val="24"/>
          <w:szCs w:val="24"/>
        </w:rPr>
        <w:t>8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A658B44" w14:textId="14732E75" w:rsidR="00FA2A64" w:rsidRPr="00FA2A64" w:rsidRDefault="00FA2A64" w:rsidP="00FA2A64">
      <w:pPr>
        <w:pStyle w:val="Sinespaciado"/>
        <w:rPr>
          <w:rFonts w:cs="Calibri"/>
          <w:b/>
          <w:bCs/>
          <w:sz w:val="24"/>
          <w:szCs w:val="24"/>
        </w:rPr>
      </w:pPr>
    </w:p>
    <w:p w14:paraId="53A2558C" w14:textId="77777777" w:rsidR="004E7452" w:rsidRDefault="004E7452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186D595" w14:textId="10A2E11A" w:rsidR="007D212B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A2A64">
        <w:rPr>
          <w:rFonts w:cs="Calibri"/>
          <w:b/>
          <w:bCs/>
          <w:sz w:val="24"/>
          <w:szCs w:val="24"/>
        </w:rPr>
        <w:t xml:space="preserve">TUNGURAHUA FORTALECE SU CAPACIDAD OPERATIVA VIAL </w:t>
      </w:r>
    </w:p>
    <w:p w14:paraId="749C699F" w14:textId="39140EC1" w:rsidR="00FA2A64" w:rsidRPr="00FA2A64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FA2A64">
        <w:rPr>
          <w:rFonts w:cs="Calibri"/>
          <w:b/>
          <w:bCs/>
          <w:sz w:val="24"/>
          <w:szCs w:val="24"/>
        </w:rPr>
        <w:t>CON NUEVO EQUIPO CAMINERO</w:t>
      </w:r>
    </w:p>
    <w:p w14:paraId="0636459A" w14:textId="77777777" w:rsidR="00FA2A64" w:rsidRDefault="00FA2A64" w:rsidP="00FA2A6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F8CE243" w14:textId="2199CA8D" w:rsidR="00FA2A64" w:rsidRPr="007D212B" w:rsidRDefault="00FA2A64" w:rsidP="00FA2A64">
      <w:pPr>
        <w:pStyle w:val="Sinespaciado"/>
        <w:jc w:val="center"/>
        <w:rPr>
          <w:rFonts w:cs="Calibri"/>
          <w:b/>
          <w:bCs/>
          <w:i/>
          <w:iCs/>
          <w:u w:val="single"/>
        </w:rPr>
      </w:pPr>
      <w:r w:rsidRPr="007D212B">
        <w:rPr>
          <w:rFonts w:cs="Calibri"/>
          <w:b/>
          <w:bCs/>
          <w:i/>
          <w:iCs/>
          <w:u w:val="single"/>
        </w:rPr>
        <w:t>Prefecto Manuel Caizabanda lidera histórica inversión en beneficio de la Red Vial Provincial</w:t>
      </w:r>
    </w:p>
    <w:p w14:paraId="4AD0F496" w14:textId="77777777" w:rsidR="00FA2A64" w:rsidRPr="00FA2A64" w:rsidRDefault="00FA2A64" w:rsidP="00FA2A64">
      <w:pPr>
        <w:pStyle w:val="Sinespaciado"/>
        <w:rPr>
          <w:rFonts w:cs="Calibri"/>
          <w:b/>
          <w:bCs/>
          <w:sz w:val="24"/>
          <w:szCs w:val="24"/>
        </w:rPr>
      </w:pPr>
    </w:p>
    <w:p w14:paraId="4D440CF0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El martes 1 de julio de 2025, a las 12h00, el Gobierno Provincial de Tungurahua realizará un evento especial en los talleres institucionales de </w:t>
      </w:r>
      <w:proofErr w:type="spellStart"/>
      <w:r w:rsidRPr="007D212B">
        <w:rPr>
          <w:rFonts w:cs="Calibri"/>
        </w:rPr>
        <w:t>Catiglata</w:t>
      </w:r>
      <w:proofErr w:type="spellEnd"/>
      <w:r w:rsidRPr="007D212B">
        <w:rPr>
          <w:rFonts w:cs="Calibri"/>
        </w:rPr>
        <w:t xml:space="preserve"> para la bendición y presentación del nuevo equipo caminero, adquirido gracias a un crédito del Banco de Desarrollo del Ecuador B.P. por un monto de 4’961.769,36 dólares.</w:t>
      </w:r>
    </w:p>
    <w:p w14:paraId="46B122F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1498088C" w14:textId="3BB9F82F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El acto será presidido por el prefecto Manuel Caizabanda, y contará con la presencia de Soraya Vásconez, Gerente de la Sucursal Zonal Sierra Centro Pastaza del BDE, así como de</w:t>
      </w:r>
      <w:r w:rsidR="007D212B" w:rsidRPr="007D212B">
        <w:rPr>
          <w:rFonts w:cs="Calibri"/>
        </w:rPr>
        <w:t xml:space="preserve"> </w:t>
      </w:r>
      <w:r w:rsidRPr="007D212B">
        <w:rPr>
          <w:rFonts w:cs="Calibri"/>
        </w:rPr>
        <w:t>autoridades provinciales, cantonales, parroquiales, consejeros provinciales, representantes de sectores sociales, medios de comunicación e invitados especiales.</w:t>
      </w:r>
    </w:p>
    <w:p w14:paraId="278CA506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59A39991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Este importante logro institucional es fruto de una gestión técnica y financiera liderada por el Prefecto de Tungurahua y avalada por el Consejo Provincial, orientada a fortalecer el mantenimiento, la rehabilitación y la construcción de vías </w:t>
      </w:r>
      <w:proofErr w:type="spellStart"/>
      <w:r w:rsidRPr="007D212B">
        <w:rPr>
          <w:rFonts w:cs="Calibri"/>
        </w:rPr>
        <w:t>intercantonales</w:t>
      </w:r>
      <w:proofErr w:type="spellEnd"/>
      <w:r w:rsidRPr="007D212B">
        <w:rPr>
          <w:rFonts w:cs="Calibri"/>
        </w:rPr>
        <w:t xml:space="preserve">, </w:t>
      </w:r>
      <w:proofErr w:type="spellStart"/>
      <w:r w:rsidRPr="007D212B">
        <w:rPr>
          <w:rFonts w:cs="Calibri"/>
        </w:rPr>
        <w:t>interparroquiales</w:t>
      </w:r>
      <w:proofErr w:type="spellEnd"/>
      <w:r w:rsidRPr="007D212B">
        <w:rPr>
          <w:rFonts w:cs="Calibri"/>
        </w:rPr>
        <w:t xml:space="preserve"> e intercomunitarias en los nueve cantones y 44 parroquias rurales de la provincia.</w:t>
      </w:r>
    </w:p>
    <w:p w14:paraId="744726F7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68AEC305" w14:textId="0751EDF7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En esta primera etapa, se </w:t>
      </w:r>
      <w:r w:rsidR="007D212B" w:rsidRPr="007D212B">
        <w:rPr>
          <w:rFonts w:cs="Calibri"/>
        </w:rPr>
        <w:t xml:space="preserve">recibirá </w:t>
      </w:r>
      <w:r w:rsidRPr="007D212B">
        <w:rPr>
          <w:rFonts w:cs="Calibri"/>
        </w:rPr>
        <w:t>un lote de maquinaria valorado en 2’849.010,00 dólares, que incluye:</w:t>
      </w:r>
    </w:p>
    <w:p w14:paraId="137C893C" w14:textId="77777777" w:rsidR="00FA2A64" w:rsidRDefault="00FA2A64" w:rsidP="00FA2A64">
      <w:pPr>
        <w:pStyle w:val="Sinespaciado"/>
        <w:jc w:val="both"/>
        <w:rPr>
          <w:rFonts w:cs="Calibri"/>
        </w:rPr>
      </w:pPr>
    </w:p>
    <w:p w14:paraId="34887B83" w14:textId="3817F9BF" w:rsidR="004E7452" w:rsidRPr="007D212B" w:rsidRDefault="004E7452" w:rsidP="004E7452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2 tractores de oruga (mínimo 165 HP)</w:t>
      </w:r>
      <w:r>
        <w:rPr>
          <w:rFonts w:cs="Calibri"/>
        </w:rPr>
        <w:t>.</w:t>
      </w:r>
      <w:r w:rsidRPr="007D212B">
        <w:rPr>
          <w:rFonts w:cs="Calibri"/>
        </w:rPr>
        <w:t xml:space="preserve"> </w:t>
      </w:r>
    </w:p>
    <w:p w14:paraId="0EB374AE" w14:textId="0E908713" w:rsidR="004E7452" w:rsidRPr="007D212B" w:rsidRDefault="004E7452" w:rsidP="004E7452">
      <w:pPr>
        <w:pStyle w:val="Sinespaciado"/>
        <w:jc w:val="both"/>
        <w:rPr>
          <w:rFonts w:cs="Calibri"/>
        </w:rPr>
      </w:pPr>
      <w:r>
        <w:rPr>
          <w:rFonts w:cs="Calibri"/>
        </w:rPr>
        <w:t>2</w:t>
      </w:r>
      <w:r w:rsidRPr="007D212B">
        <w:rPr>
          <w:rFonts w:cs="Calibri"/>
        </w:rPr>
        <w:t xml:space="preserve"> excavadoras (2</w:t>
      </w:r>
      <w:r>
        <w:rPr>
          <w:rFonts w:cs="Calibri"/>
        </w:rPr>
        <w:t xml:space="preserve">0 </w:t>
      </w:r>
      <w:r w:rsidRPr="007D212B">
        <w:rPr>
          <w:rFonts w:cs="Calibri"/>
        </w:rPr>
        <w:t>toneladas)</w:t>
      </w:r>
      <w:r>
        <w:rPr>
          <w:rFonts w:cs="Calibri"/>
        </w:rPr>
        <w:t>.</w:t>
      </w:r>
      <w:r w:rsidRPr="007D212B">
        <w:rPr>
          <w:rFonts w:cs="Calibri"/>
        </w:rPr>
        <w:t xml:space="preserve"> </w:t>
      </w:r>
    </w:p>
    <w:p w14:paraId="7B0807F9" w14:textId="599A9ECB" w:rsidR="004E7452" w:rsidRPr="007D212B" w:rsidRDefault="004E7452" w:rsidP="004E7452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1 excavadora (30 toneladas)</w:t>
      </w:r>
      <w:r>
        <w:rPr>
          <w:rFonts w:cs="Calibri"/>
        </w:rPr>
        <w:t>.</w:t>
      </w:r>
      <w:r w:rsidRPr="007D212B">
        <w:rPr>
          <w:rFonts w:cs="Calibri"/>
        </w:rPr>
        <w:t xml:space="preserve"> </w:t>
      </w:r>
    </w:p>
    <w:p w14:paraId="2BA98449" w14:textId="42E97611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3 motoniveladoras (mínimo 190 HP)</w:t>
      </w:r>
      <w:r w:rsidR="004E7452">
        <w:rPr>
          <w:rFonts w:cs="Calibri"/>
        </w:rPr>
        <w:t>.</w:t>
      </w:r>
      <w:r w:rsidRPr="007D212B">
        <w:rPr>
          <w:rFonts w:cs="Calibri"/>
        </w:rPr>
        <w:t xml:space="preserve"> </w:t>
      </w:r>
    </w:p>
    <w:p w14:paraId="439B12A4" w14:textId="1BCAC91C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1 cargadora</w:t>
      </w:r>
      <w:r w:rsidR="004E7452">
        <w:rPr>
          <w:rFonts w:cs="Calibri"/>
        </w:rPr>
        <w:t xml:space="preserve"> frontal</w:t>
      </w:r>
      <w:r w:rsidRPr="007D212B">
        <w:rPr>
          <w:rFonts w:cs="Calibri"/>
        </w:rPr>
        <w:t xml:space="preserve"> (mínimo 3m³)</w:t>
      </w:r>
      <w:r w:rsidR="004E7452">
        <w:rPr>
          <w:rFonts w:cs="Calibri"/>
        </w:rPr>
        <w:t>.</w:t>
      </w:r>
    </w:p>
    <w:p w14:paraId="067B43B3" w14:textId="36DC10D2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43473AFD" w14:textId="77777777" w:rsidR="007D212B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La adquisición del equipo caminero se ejecutó cumpliendo todos los parámetros establecidos en la normativa de contratación pública, demostrando transparencia y eficiencia institucional.</w:t>
      </w:r>
    </w:p>
    <w:p w14:paraId="3325C59D" w14:textId="77777777" w:rsidR="007D212B" w:rsidRPr="007D212B" w:rsidRDefault="007D212B" w:rsidP="00FA2A64">
      <w:pPr>
        <w:pStyle w:val="Sinespaciado"/>
        <w:jc w:val="both"/>
        <w:rPr>
          <w:rFonts w:cs="Calibri"/>
        </w:rPr>
      </w:pPr>
    </w:p>
    <w:p w14:paraId="177196E2" w14:textId="1EAECE1C" w:rsidR="00FA2A64" w:rsidRPr="007D212B" w:rsidRDefault="00FA2A64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>El prefecto Manuel Caizabanda resaltó que esta inversión responde a una necesidad prioritaria de la provincia y permitirá fortalecer la atención oportuna en la red vial rural, mejorando directamente la calidad de vida de los ciudadanos, especialmente en las zonas más alejadas.</w:t>
      </w:r>
    </w:p>
    <w:p w14:paraId="7BB61F75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14E1D706" w14:textId="2142A246" w:rsidR="00FA2A64" w:rsidRPr="007D212B" w:rsidRDefault="007D212B" w:rsidP="00FA2A64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El Gobierno provincial de Tungurahua a través de su Dirección de Vías y Construcciones  </w:t>
      </w:r>
      <w:r w:rsidR="00FA2A64" w:rsidRPr="007D212B">
        <w:rPr>
          <w:rFonts w:cs="Calibri"/>
        </w:rPr>
        <w:t xml:space="preserve"> continuará con el proceso para adquirir el segundo lote de maquinaria, con el objetivo de completar el parque caminero requerido para atender las demandas viales del territorio provincial.</w:t>
      </w:r>
    </w:p>
    <w:p w14:paraId="3702BD0C" w14:textId="77777777" w:rsidR="00FA2A64" w:rsidRPr="007D212B" w:rsidRDefault="00FA2A64" w:rsidP="00FA2A64">
      <w:pPr>
        <w:pStyle w:val="Sinespaciado"/>
        <w:jc w:val="both"/>
        <w:rPr>
          <w:rFonts w:cs="Calibri"/>
        </w:rPr>
      </w:pPr>
    </w:p>
    <w:p w14:paraId="49F4A923" w14:textId="0594EAA3" w:rsidR="00C94482" w:rsidRPr="005F0D10" w:rsidRDefault="00FA2A64" w:rsidP="005F0D10">
      <w:pPr>
        <w:pStyle w:val="Sinespaciado"/>
        <w:jc w:val="both"/>
        <w:rPr>
          <w:rFonts w:cs="Calibri"/>
        </w:rPr>
      </w:pPr>
      <w:r w:rsidRPr="007D212B">
        <w:rPr>
          <w:rFonts w:cs="Calibri"/>
        </w:rPr>
        <w:t xml:space="preserve">Con esta entrega, el Gobierno Provincial de Tungurahua reafirma su compromiso con la conectividad, el desarrollo productivo y la equidad territorial, consolidando una gestión enfocada en resultados concretos para la </w:t>
      </w:r>
      <w:r w:rsidR="005F0D10">
        <w:rPr>
          <w:rFonts w:cs="Calibri"/>
        </w:rPr>
        <w:t>gente.</w:t>
      </w:r>
    </w:p>
    <w:sectPr w:rsidR="00C94482" w:rsidRPr="005F0D10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FFBE" w14:textId="77777777" w:rsidR="009B60E8" w:rsidRDefault="009B60E8" w:rsidP="008361BB">
      <w:r>
        <w:separator/>
      </w:r>
    </w:p>
  </w:endnote>
  <w:endnote w:type="continuationSeparator" w:id="0">
    <w:p w14:paraId="4660FE94" w14:textId="77777777" w:rsidR="009B60E8" w:rsidRDefault="009B60E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B174" w14:textId="77777777" w:rsidR="009B60E8" w:rsidRDefault="009B60E8" w:rsidP="008361BB">
      <w:r>
        <w:separator/>
      </w:r>
    </w:p>
  </w:footnote>
  <w:footnote w:type="continuationSeparator" w:id="0">
    <w:p w14:paraId="48A298B9" w14:textId="77777777" w:rsidR="009B60E8" w:rsidRDefault="009B60E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C5F23"/>
    <w:rsid w:val="001053CF"/>
    <w:rsid w:val="00127817"/>
    <w:rsid w:val="00127BC9"/>
    <w:rsid w:val="00134723"/>
    <w:rsid w:val="001627E6"/>
    <w:rsid w:val="00172F04"/>
    <w:rsid w:val="0019518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06C2E"/>
    <w:rsid w:val="00316762"/>
    <w:rsid w:val="00321611"/>
    <w:rsid w:val="00343FB7"/>
    <w:rsid w:val="00384E1A"/>
    <w:rsid w:val="003C4DDA"/>
    <w:rsid w:val="003D2E76"/>
    <w:rsid w:val="003F3FBF"/>
    <w:rsid w:val="00405402"/>
    <w:rsid w:val="00413A1D"/>
    <w:rsid w:val="0042110D"/>
    <w:rsid w:val="0045161F"/>
    <w:rsid w:val="004662F0"/>
    <w:rsid w:val="00474340"/>
    <w:rsid w:val="00482958"/>
    <w:rsid w:val="004B03C0"/>
    <w:rsid w:val="004E51D1"/>
    <w:rsid w:val="004E7452"/>
    <w:rsid w:val="004F1C40"/>
    <w:rsid w:val="00502C24"/>
    <w:rsid w:val="00504FBC"/>
    <w:rsid w:val="00554BE2"/>
    <w:rsid w:val="0057028A"/>
    <w:rsid w:val="00594340"/>
    <w:rsid w:val="00595F2D"/>
    <w:rsid w:val="005C4449"/>
    <w:rsid w:val="005F0D10"/>
    <w:rsid w:val="005F130E"/>
    <w:rsid w:val="005F687C"/>
    <w:rsid w:val="0060191F"/>
    <w:rsid w:val="006132D7"/>
    <w:rsid w:val="006160EA"/>
    <w:rsid w:val="00622C68"/>
    <w:rsid w:val="00673CB6"/>
    <w:rsid w:val="006B375A"/>
    <w:rsid w:val="006D3354"/>
    <w:rsid w:val="006D71C5"/>
    <w:rsid w:val="00765D62"/>
    <w:rsid w:val="007920B9"/>
    <w:rsid w:val="0079497E"/>
    <w:rsid w:val="007961CE"/>
    <w:rsid w:val="00796723"/>
    <w:rsid w:val="007A4CFC"/>
    <w:rsid w:val="007B3A9B"/>
    <w:rsid w:val="007C54EB"/>
    <w:rsid w:val="007D212B"/>
    <w:rsid w:val="007E3397"/>
    <w:rsid w:val="008049CC"/>
    <w:rsid w:val="00834B17"/>
    <w:rsid w:val="008361BB"/>
    <w:rsid w:val="00850640"/>
    <w:rsid w:val="0085064B"/>
    <w:rsid w:val="008618B4"/>
    <w:rsid w:val="008A3498"/>
    <w:rsid w:val="008A6CF4"/>
    <w:rsid w:val="008B520F"/>
    <w:rsid w:val="008D159B"/>
    <w:rsid w:val="008E78AD"/>
    <w:rsid w:val="008F2F5D"/>
    <w:rsid w:val="00962DD1"/>
    <w:rsid w:val="0098156A"/>
    <w:rsid w:val="0099673D"/>
    <w:rsid w:val="009B60E8"/>
    <w:rsid w:val="009D4FB6"/>
    <w:rsid w:val="00A11E9F"/>
    <w:rsid w:val="00A135C6"/>
    <w:rsid w:val="00A816A7"/>
    <w:rsid w:val="00AC40E1"/>
    <w:rsid w:val="00AD5A64"/>
    <w:rsid w:val="00B038AE"/>
    <w:rsid w:val="00B04410"/>
    <w:rsid w:val="00B55C41"/>
    <w:rsid w:val="00B64349"/>
    <w:rsid w:val="00B65F28"/>
    <w:rsid w:val="00B7519F"/>
    <w:rsid w:val="00B85742"/>
    <w:rsid w:val="00B86EDF"/>
    <w:rsid w:val="00BA3638"/>
    <w:rsid w:val="00BA4949"/>
    <w:rsid w:val="00BE0103"/>
    <w:rsid w:val="00BF3D5A"/>
    <w:rsid w:val="00C40EB3"/>
    <w:rsid w:val="00C43127"/>
    <w:rsid w:val="00C4531A"/>
    <w:rsid w:val="00C52A1A"/>
    <w:rsid w:val="00C56C98"/>
    <w:rsid w:val="00C63122"/>
    <w:rsid w:val="00C92198"/>
    <w:rsid w:val="00C94482"/>
    <w:rsid w:val="00CA5303"/>
    <w:rsid w:val="00CB2F5E"/>
    <w:rsid w:val="00CD1811"/>
    <w:rsid w:val="00CD3631"/>
    <w:rsid w:val="00CE054E"/>
    <w:rsid w:val="00CE794E"/>
    <w:rsid w:val="00DB794C"/>
    <w:rsid w:val="00DE620F"/>
    <w:rsid w:val="00E45A29"/>
    <w:rsid w:val="00E64C70"/>
    <w:rsid w:val="00E66239"/>
    <w:rsid w:val="00E7602A"/>
    <w:rsid w:val="00E85FA5"/>
    <w:rsid w:val="00EC27FA"/>
    <w:rsid w:val="00ED3763"/>
    <w:rsid w:val="00EF6648"/>
    <w:rsid w:val="00F0657A"/>
    <w:rsid w:val="00F26E2F"/>
    <w:rsid w:val="00F35FB6"/>
    <w:rsid w:val="00F37561"/>
    <w:rsid w:val="00F80DDA"/>
    <w:rsid w:val="00F83CE4"/>
    <w:rsid w:val="00F946CA"/>
    <w:rsid w:val="00FA2A64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50</cp:revision>
  <cp:lastPrinted>2025-06-25T14:00:00Z</cp:lastPrinted>
  <dcterms:created xsi:type="dcterms:W3CDTF">2025-05-09T13:30:00Z</dcterms:created>
  <dcterms:modified xsi:type="dcterms:W3CDTF">2026-03-30T16:24:00Z</dcterms:modified>
</cp:coreProperties>
</file>