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6C4" w14:textId="6F8B99BB" w:rsidR="00E43609" w:rsidRDefault="00F81420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24759F1C" w14:textId="77777777" w:rsidR="004328EC" w:rsidRDefault="004328EC" w:rsidP="0063033A">
      <w:pPr>
        <w:pStyle w:val="Sinespaciado"/>
        <w:jc w:val="center"/>
        <w:rPr>
          <w:rFonts w:cs="Calibri"/>
          <w:b/>
          <w:bCs/>
          <w:sz w:val="32"/>
          <w:szCs w:val="32"/>
        </w:rPr>
      </w:pPr>
    </w:p>
    <w:p w14:paraId="0AE6CFC3" w14:textId="77777777" w:rsidR="004328EC" w:rsidRDefault="004328EC" w:rsidP="0063033A">
      <w:pPr>
        <w:pStyle w:val="Sinespaciado"/>
        <w:jc w:val="center"/>
        <w:rPr>
          <w:rFonts w:cs="Calibri"/>
          <w:b/>
          <w:bCs/>
          <w:sz w:val="32"/>
          <w:szCs w:val="32"/>
        </w:rPr>
      </w:pPr>
    </w:p>
    <w:p w14:paraId="59F5B9C5" w14:textId="4F65AE91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18B685D6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</w:t>
      </w:r>
      <w:r w:rsidR="000D4FDF">
        <w:rPr>
          <w:rFonts w:cs="Calibri"/>
          <w:b/>
          <w:bCs/>
          <w:sz w:val="24"/>
          <w:szCs w:val="24"/>
        </w:rPr>
        <w:t xml:space="preserve"> 865</w:t>
      </w:r>
      <w:r>
        <w:rPr>
          <w:rFonts w:cs="Calibri"/>
          <w:b/>
          <w:bCs/>
          <w:sz w:val="24"/>
          <w:szCs w:val="24"/>
        </w:rPr>
        <w:t>/</w:t>
      </w:r>
      <w:r w:rsidR="006040AC">
        <w:rPr>
          <w:rFonts w:cs="Calibri"/>
          <w:b/>
          <w:bCs/>
          <w:sz w:val="24"/>
          <w:szCs w:val="24"/>
        </w:rPr>
        <w:t>25</w:t>
      </w:r>
      <w:r>
        <w:rPr>
          <w:rFonts w:cs="Calibri"/>
          <w:b/>
          <w:bCs/>
          <w:sz w:val="24"/>
          <w:szCs w:val="24"/>
        </w:rPr>
        <w:t>/11/2025</w:t>
      </w:r>
    </w:p>
    <w:p w14:paraId="0B338CF5" w14:textId="77777777" w:rsidR="00AA7674" w:rsidRPr="00822882" w:rsidRDefault="00AA7674" w:rsidP="00822882">
      <w:pPr>
        <w:pStyle w:val="Sinespaciado"/>
        <w:jc w:val="both"/>
        <w:rPr>
          <w:rFonts w:cs="Calibri"/>
          <w:lang w:val="es-ES_tradnl"/>
        </w:rPr>
      </w:pPr>
    </w:p>
    <w:p w14:paraId="7A0E3D3B" w14:textId="77777777" w:rsidR="00C90586" w:rsidRDefault="00C90586" w:rsidP="006040AC">
      <w:pPr>
        <w:pStyle w:val="Sinespaciado"/>
        <w:jc w:val="both"/>
        <w:rPr>
          <w:rFonts w:cs="Calibri"/>
          <w:lang w:val="es-ES_tradnl"/>
        </w:rPr>
      </w:pPr>
    </w:p>
    <w:p w14:paraId="1C49F6DD" w14:textId="77777777" w:rsidR="004328EC" w:rsidRDefault="004328EC" w:rsidP="00C90586">
      <w:pPr>
        <w:pStyle w:val="Sinespaciado"/>
        <w:jc w:val="center"/>
        <w:rPr>
          <w:rFonts w:cs="Calibri"/>
          <w:b/>
          <w:bCs/>
          <w:lang w:val="es-ES_tradnl"/>
        </w:rPr>
      </w:pPr>
    </w:p>
    <w:p w14:paraId="300BED20" w14:textId="53BD3292" w:rsidR="006040AC" w:rsidRPr="00C90586" w:rsidRDefault="006040AC" w:rsidP="00C90586">
      <w:pPr>
        <w:pStyle w:val="Sinespaciado"/>
        <w:jc w:val="center"/>
        <w:rPr>
          <w:rFonts w:cs="Calibri"/>
          <w:b/>
          <w:bCs/>
          <w:lang w:val="es-ES_tradnl"/>
        </w:rPr>
      </w:pPr>
      <w:r w:rsidRPr="00C90586">
        <w:rPr>
          <w:rFonts w:cs="Calibri"/>
          <w:b/>
          <w:bCs/>
          <w:lang w:val="es-ES_tradnl"/>
        </w:rPr>
        <w:t>REFORESTACIÓN MASIVA PARA PROTEGER LA QUEBRADA PUENTE WAYKU</w:t>
      </w:r>
    </w:p>
    <w:p w14:paraId="54949F85" w14:textId="77777777" w:rsidR="006040AC" w:rsidRPr="00C90586" w:rsidRDefault="006040AC" w:rsidP="00C90586">
      <w:pPr>
        <w:pStyle w:val="Sinespaciado"/>
        <w:jc w:val="center"/>
        <w:rPr>
          <w:rFonts w:cs="Calibri"/>
          <w:b/>
          <w:bCs/>
          <w:lang w:val="es-ES_tradnl"/>
        </w:rPr>
      </w:pPr>
    </w:p>
    <w:p w14:paraId="255BFEE1" w14:textId="77777777" w:rsidR="000D4FDF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En un acto de compromiso ambiental y trabajo conjunto,</w:t>
      </w:r>
      <w:r w:rsidR="00696333" w:rsidRPr="000D4FDF">
        <w:rPr>
          <w:rFonts w:cs="Calibri"/>
          <w:lang w:val="es-ES_tradnl"/>
        </w:rPr>
        <w:t xml:space="preserve"> el viernes 21 de noviembre del año</w:t>
      </w:r>
      <w:r w:rsidR="000D4FDF" w:rsidRPr="000D4FDF">
        <w:rPr>
          <w:rFonts w:cs="Calibri"/>
          <w:lang w:val="es-ES_tradnl"/>
        </w:rPr>
        <w:t xml:space="preserve"> </w:t>
      </w:r>
      <w:r w:rsidR="00696333" w:rsidRPr="000D4FDF">
        <w:rPr>
          <w:rFonts w:cs="Calibri"/>
          <w:lang w:val="es-ES_tradnl"/>
        </w:rPr>
        <w:t xml:space="preserve">en curso, </w:t>
      </w:r>
      <w:r w:rsidRPr="000D4FDF">
        <w:rPr>
          <w:rFonts w:cs="Calibri"/>
          <w:lang w:val="es-ES_tradnl"/>
        </w:rPr>
        <w:t xml:space="preserve">se llevó a cabo una importante jornada de reforestación en la quebrada Puente </w:t>
      </w:r>
      <w:proofErr w:type="spellStart"/>
      <w:r w:rsidRPr="000D4FDF">
        <w:rPr>
          <w:rFonts w:cs="Calibri"/>
          <w:lang w:val="es-ES_tradnl"/>
        </w:rPr>
        <w:t>Wayku</w:t>
      </w:r>
      <w:proofErr w:type="spellEnd"/>
      <w:r w:rsidRPr="000D4FDF">
        <w:rPr>
          <w:rFonts w:cs="Calibri"/>
          <w:lang w:val="es-ES_tradnl"/>
        </w:rPr>
        <w:t xml:space="preserve">, ubicada </w:t>
      </w:r>
      <w:r w:rsidR="00696333" w:rsidRPr="000D4FDF">
        <w:rPr>
          <w:rFonts w:cs="Calibri"/>
          <w:lang w:val="es-ES_tradnl"/>
        </w:rPr>
        <w:t>en</w:t>
      </w:r>
      <w:r w:rsidRPr="000D4FDF">
        <w:rPr>
          <w:rFonts w:cs="Calibri"/>
          <w:lang w:val="es-ES_tradnl"/>
        </w:rPr>
        <w:t xml:space="preserve"> la parroquia Juan Benigno Vela.</w:t>
      </w:r>
    </w:p>
    <w:p w14:paraId="26039E0F" w14:textId="77777777" w:rsidR="000D4FDF" w:rsidRPr="000D4FDF" w:rsidRDefault="000D4FDF" w:rsidP="006040AC">
      <w:pPr>
        <w:pStyle w:val="Sinespaciado"/>
        <w:jc w:val="both"/>
        <w:rPr>
          <w:rFonts w:cs="Calibri"/>
          <w:lang w:val="es-ES_tradnl"/>
        </w:rPr>
      </w:pPr>
    </w:p>
    <w:p w14:paraId="64B88250" w14:textId="73D37F23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La actividad fue coordinada por el equipo ambiental del Plan de Manejo de Páramo del Gobierno Provincial de Tungurahua, la Unión de Organizaciones del Pueblo Chibuleo (UNOPUCH) y contó con el valioso apoyo de voluntarios de la carrera de Ingeniería Civil de la Universidad Técnica de Ambato (UTA).</w:t>
      </w:r>
    </w:p>
    <w:p w14:paraId="156C1E77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6BCDA119" w14:textId="30A1BA72" w:rsidR="00696333" w:rsidRPr="000D4FDF" w:rsidRDefault="000D4FDF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Noventa</w:t>
      </w:r>
      <w:r w:rsidR="006040AC" w:rsidRPr="000D4FDF">
        <w:rPr>
          <w:rFonts w:cs="Calibri"/>
          <w:lang w:val="es-ES_tradnl"/>
        </w:rPr>
        <w:t xml:space="preserve"> </w:t>
      </w:r>
      <w:r w:rsidRPr="000D4FDF">
        <w:rPr>
          <w:rFonts w:cs="Calibri"/>
          <w:lang w:val="es-ES_tradnl"/>
        </w:rPr>
        <w:t>(</w:t>
      </w:r>
      <w:r w:rsidR="006040AC" w:rsidRPr="000D4FDF">
        <w:rPr>
          <w:rFonts w:cs="Calibri"/>
          <w:lang w:val="es-ES_tradnl"/>
        </w:rPr>
        <w:t>90</w:t>
      </w:r>
      <w:r w:rsidRPr="000D4FDF">
        <w:rPr>
          <w:rFonts w:cs="Calibri"/>
          <w:lang w:val="es-ES_tradnl"/>
        </w:rPr>
        <w:t>)</w:t>
      </w:r>
      <w:r w:rsidR="006040AC" w:rsidRPr="000D4FDF">
        <w:rPr>
          <w:rFonts w:cs="Calibri"/>
          <w:lang w:val="es-ES_tradnl"/>
        </w:rPr>
        <w:t xml:space="preserve"> estudiantes participaron activamente en la iniciativa, demostrando entusiasmo y responsabilidad ambiental. </w:t>
      </w:r>
    </w:p>
    <w:p w14:paraId="7ECF1A29" w14:textId="77777777" w:rsidR="00696333" w:rsidRPr="000D4FDF" w:rsidRDefault="00696333" w:rsidP="006040AC">
      <w:pPr>
        <w:pStyle w:val="Sinespaciado"/>
        <w:jc w:val="both"/>
        <w:rPr>
          <w:rFonts w:cs="Calibri"/>
          <w:lang w:val="es-ES_tradnl"/>
        </w:rPr>
      </w:pPr>
    </w:p>
    <w:p w14:paraId="6FD9882E" w14:textId="4AAA3564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El objetivo principal fue la siembra de 500 plantas, producidas en el vivero provincial, para conformar una barrera viva que proteja la quebrada, favorezca la recuperación ecológica y fortalezca la vegetación nativa del sector.</w:t>
      </w:r>
    </w:p>
    <w:p w14:paraId="6269AB29" w14:textId="77777777" w:rsidR="000D4FDF" w:rsidRPr="000D4FDF" w:rsidRDefault="000D4FDF" w:rsidP="006040AC">
      <w:pPr>
        <w:pStyle w:val="Sinespaciado"/>
        <w:jc w:val="both"/>
        <w:rPr>
          <w:rFonts w:cs="Calibri"/>
          <w:lang w:val="es-ES_tradnl"/>
        </w:rPr>
      </w:pPr>
    </w:p>
    <w:p w14:paraId="6F46EFE0" w14:textId="5C903E5F" w:rsidR="006040AC" w:rsidRPr="000D4FDF" w:rsidRDefault="000D4FDF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Las e</w:t>
      </w:r>
      <w:r w:rsidR="006040AC" w:rsidRPr="000D4FDF">
        <w:rPr>
          <w:rFonts w:cs="Calibri"/>
          <w:lang w:val="es-ES_tradnl"/>
        </w:rPr>
        <w:t>species utilizadas en la reforestación:</w:t>
      </w:r>
      <w:r w:rsidR="00C90586" w:rsidRPr="000D4FDF">
        <w:rPr>
          <w:rFonts w:cs="Calibri"/>
          <w:lang w:val="es-ES_tradnl"/>
        </w:rPr>
        <w:t xml:space="preserve"> </w:t>
      </w:r>
      <w:r w:rsidR="006040AC" w:rsidRPr="000D4FDF">
        <w:rPr>
          <w:rFonts w:cs="Calibri"/>
          <w:lang w:val="es-ES_tradnl"/>
        </w:rPr>
        <w:t>Retama</w:t>
      </w:r>
      <w:r w:rsidR="00C90586" w:rsidRPr="000D4FDF">
        <w:rPr>
          <w:rFonts w:cs="Calibri"/>
          <w:lang w:val="es-ES_tradnl"/>
        </w:rPr>
        <w:t xml:space="preserve">, </w:t>
      </w:r>
      <w:r w:rsidR="006040AC" w:rsidRPr="000D4FDF">
        <w:rPr>
          <w:rFonts w:cs="Calibri"/>
          <w:lang w:val="es-ES_tradnl"/>
        </w:rPr>
        <w:t>Aliso</w:t>
      </w:r>
      <w:r w:rsidR="00C90586" w:rsidRPr="000D4FDF">
        <w:rPr>
          <w:rFonts w:cs="Calibri"/>
          <w:lang w:val="es-ES_tradnl"/>
        </w:rPr>
        <w:t xml:space="preserve">, </w:t>
      </w:r>
      <w:r w:rsidR="006040AC" w:rsidRPr="000D4FDF">
        <w:rPr>
          <w:rFonts w:cs="Calibri"/>
          <w:lang w:val="es-ES_tradnl"/>
        </w:rPr>
        <w:t>Acacia morada</w:t>
      </w:r>
      <w:r w:rsidR="00C90586" w:rsidRPr="000D4FDF">
        <w:rPr>
          <w:rFonts w:cs="Calibri"/>
          <w:lang w:val="es-ES_tradnl"/>
        </w:rPr>
        <w:t xml:space="preserve"> </w:t>
      </w:r>
      <w:r w:rsidR="00696333" w:rsidRPr="000D4FDF">
        <w:rPr>
          <w:rFonts w:cs="Calibri"/>
          <w:lang w:val="es-ES_tradnl"/>
        </w:rPr>
        <w:t>y</w:t>
      </w:r>
      <w:r w:rsidR="00C90586" w:rsidRPr="000D4FDF">
        <w:rPr>
          <w:rFonts w:cs="Calibri"/>
          <w:lang w:val="es-ES_tradnl"/>
        </w:rPr>
        <w:t xml:space="preserve"> </w:t>
      </w:r>
      <w:r w:rsidR="006040AC" w:rsidRPr="000D4FDF">
        <w:rPr>
          <w:rFonts w:cs="Calibri"/>
          <w:lang w:val="es-ES_tradnl"/>
        </w:rPr>
        <w:t>Nogal</w:t>
      </w:r>
      <w:r w:rsidRPr="000D4FDF">
        <w:rPr>
          <w:rFonts w:cs="Calibri"/>
          <w:lang w:val="es-ES_tradnl"/>
        </w:rPr>
        <w:t xml:space="preserve"> que</w:t>
      </w:r>
      <w:r w:rsidR="006040AC" w:rsidRPr="000D4FDF">
        <w:rPr>
          <w:rFonts w:cs="Calibri"/>
          <w:lang w:val="es-ES_tradnl"/>
        </w:rPr>
        <w:t xml:space="preserve"> fueron seleccionadas por su capacidad para estabilizar el suelo, fomentar la biodiversidad local y mejorar la integridad del ecosistema</w:t>
      </w:r>
      <w:r w:rsidRPr="000D4FDF">
        <w:rPr>
          <w:rFonts w:cs="Calibri"/>
          <w:lang w:val="es-ES_tradnl"/>
        </w:rPr>
        <w:t xml:space="preserve"> aportando </w:t>
      </w:r>
      <w:r w:rsidR="006040AC" w:rsidRPr="000D4FDF">
        <w:rPr>
          <w:rFonts w:cs="Calibri"/>
          <w:lang w:val="es-ES_tradnl"/>
        </w:rPr>
        <w:t>significativamente a la conservación del cauce de la quebrada, reduciendo los efectos de la erosión y mejorando la infiltración de agua, factores esenciales para la salud del ecosistema.</w:t>
      </w:r>
    </w:p>
    <w:p w14:paraId="0F6D5AFD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71486410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La participación de los estudiantes universitarios fortalece una cultura ambiental responsable, mientras que el uso de especies adecuadas para la zona impulsa la recuperación del paisaje natural y potencia los servicios ecosistémicos que benefician a toda la comunidad.</w:t>
      </w:r>
    </w:p>
    <w:p w14:paraId="0133B6F2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37FE2294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>La alianza entre UNOPUCH, la Universidad Técnica de Ambato y el Gobierno Provincial de Tungurahua, a través de su vivero y personal técnico, evidencia la importancia de la cooperación entre la academia, las comunidades y las instituciones públicas para promover acciones ambientales sostenibles y de largo plazo.</w:t>
      </w:r>
    </w:p>
    <w:p w14:paraId="2B81583E" w14:textId="77777777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6A4BD3FF" w14:textId="1C23049D" w:rsidR="006040AC" w:rsidRPr="000D4FDF" w:rsidRDefault="006040AC" w:rsidP="006040AC">
      <w:pPr>
        <w:pStyle w:val="Sinespaciado"/>
        <w:jc w:val="both"/>
        <w:rPr>
          <w:rFonts w:cs="Calibri"/>
          <w:lang w:val="es-ES_tradnl"/>
        </w:rPr>
      </w:pPr>
      <w:r w:rsidRPr="000D4FDF">
        <w:rPr>
          <w:rFonts w:cs="Calibri"/>
          <w:lang w:val="es-ES_tradnl"/>
        </w:rPr>
        <w:t xml:space="preserve">Con la siembra de estas 500 plantas, se espera que la barrera viva madure en los próximos años y cumpla plenamente su función de protección, regeneración y embellecimiento de la quebrada Puente </w:t>
      </w:r>
      <w:proofErr w:type="spellStart"/>
      <w:r w:rsidRPr="000D4FDF">
        <w:rPr>
          <w:rFonts w:cs="Calibri"/>
          <w:lang w:val="es-ES_tradnl"/>
        </w:rPr>
        <w:t>Wayku</w:t>
      </w:r>
      <w:proofErr w:type="spellEnd"/>
      <w:r w:rsidRPr="000D4FDF">
        <w:rPr>
          <w:rFonts w:cs="Calibri"/>
          <w:lang w:val="es-ES_tradnl"/>
        </w:rPr>
        <w:t>, convirtiéndose en un espacio verde significativo para la parroquia Juan Benigno Vela y un ejemplo de compromiso ambiental para toda la provincia.</w:t>
      </w:r>
    </w:p>
    <w:sectPr w:rsidR="006040AC" w:rsidRPr="000D4FDF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5861" w14:textId="77777777" w:rsidR="004C4FC0" w:rsidRDefault="004C4FC0" w:rsidP="008361BB">
      <w:r>
        <w:separator/>
      </w:r>
    </w:p>
  </w:endnote>
  <w:endnote w:type="continuationSeparator" w:id="0">
    <w:p w14:paraId="15C20C6E" w14:textId="77777777" w:rsidR="004C4FC0" w:rsidRDefault="004C4FC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6097" w14:textId="77777777" w:rsidR="004C4FC0" w:rsidRDefault="004C4FC0" w:rsidP="008361BB">
      <w:r>
        <w:separator/>
      </w:r>
    </w:p>
  </w:footnote>
  <w:footnote w:type="continuationSeparator" w:id="0">
    <w:p w14:paraId="5805ABAE" w14:textId="77777777" w:rsidR="004C4FC0" w:rsidRDefault="004C4FC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A1068"/>
    <w:rsid w:val="000D4FDF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28EC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C4FC0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040AC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96333"/>
    <w:rsid w:val="006B070D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24503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8B57F3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0586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136F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87</cp:revision>
  <cp:lastPrinted>2025-11-07T19:50:00Z</cp:lastPrinted>
  <dcterms:created xsi:type="dcterms:W3CDTF">2025-10-16T15:28:00Z</dcterms:created>
  <dcterms:modified xsi:type="dcterms:W3CDTF">2025-11-25T13:32:00Z</dcterms:modified>
</cp:coreProperties>
</file>