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36A4" w14:textId="77777777" w:rsidR="00776E88" w:rsidRDefault="00776E88" w:rsidP="00DC747E">
      <w:pPr>
        <w:pStyle w:val="Sinespaciado"/>
        <w:rPr>
          <w:rFonts w:cs="Calibri"/>
          <w:b/>
          <w:bCs/>
          <w:sz w:val="24"/>
          <w:szCs w:val="24"/>
        </w:rPr>
      </w:pPr>
    </w:p>
    <w:p w14:paraId="23B98214" w14:textId="7F14E03F" w:rsidR="00776E88" w:rsidRDefault="00776E88" w:rsidP="00DC747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63444E9F" w14:textId="77777777" w:rsidR="00776E88" w:rsidRDefault="00776E88" w:rsidP="00776E88">
      <w:pPr>
        <w:pStyle w:val="Sinespaciado"/>
        <w:rPr>
          <w:rFonts w:cs="Calibri"/>
          <w:b/>
          <w:bCs/>
          <w:sz w:val="24"/>
          <w:szCs w:val="24"/>
        </w:rPr>
      </w:pPr>
    </w:p>
    <w:p w14:paraId="3416DB0B" w14:textId="339248AC" w:rsidR="00DC747E" w:rsidRDefault="00776E88" w:rsidP="00203AE5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</w:t>
      </w:r>
      <w:r w:rsidR="00DC747E">
        <w:rPr>
          <w:rFonts w:cs="Calibri"/>
          <w:b/>
          <w:bCs/>
          <w:sz w:val="24"/>
          <w:szCs w:val="24"/>
        </w:rPr>
        <w:t>11</w:t>
      </w:r>
      <w:r>
        <w:rPr>
          <w:rFonts w:cs="Calibri"/>
          <w:b/>
          <w:bCs/>
          <w:sz w:val="24"/>
          <w:szCs w:val="24"/>
        </w:rPr>
        <w:t>/01/10/2025</w:t>
      </w:r>
    </w:p>
    <w:p w14:paraId="6620C9A3" w14:textId="77777777" w:rsidR="00203AE5" w:rsidRDefault="00203AE5" w:rsidP="00203AE5">
      <w:pPr>
        <w:pStyle w:val="Sinespaciado"/>
        <w:rPr>
          <w:rFonts w:cs="Calibri"/>
          <w:b/>
          <w:bCs/>
          <w:sz w:val="24"/>
          <w:szCs w:val="24"/>
        </w:rPr>
      </w:pPr>
    </w:p>
    <w:p w14:paraId="4F2402F5" w14:textId="77777777" w:rsidR="00203AE5" w:rsidRDefault="00203AE5" w:rsidP="00203AE5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1843CC1C" w14:textId="33228A65" w:rsidR="00203AE5" w:rsidRDefault="00203AE5" w:rsidP="00203AE5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LAS PERSONAS ADULTAS MAYORES SON LA MEMORIA VIVA DE TUNGURAHUA, </w:t>
      </w:r>
    </w:p>
    <w:p w14:paraId="7BFA1E7E" w14:textId="77777777" w:rsidR="00203AE5" w:rsidRDefault="00203AE5" w:rsidP="00203AE5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COMPROMISO FIRME POR SU BIENESTAR Y PARTICIPACIÓN</w:t>
      </w:r>
    </w:p>
    <w:p w14:paraId="4570BD30" w14:textId="77777777" w:rsidR="00203AE5" w:rsidRDefault="00203AE5" w:rsidP="00203AE5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1116A631" w14:textId="77777777" w:rsidR="00203AE5" w:rsidRDefault="00203AE5" w:rsidP="00203AE5">
      <w:pPr>
        <w:pStyle w:val="Sinespaciado"/>
        <w:jc w:val="both"/>
        <w:rPr>
          <w:rFonts w:cs="Calibri"/>
        </w:rPr>
      </w:pPr>
      <w:r>
        <w:rPr>
          <w:rFonts w:cs="Calibri"/>
        </w:rPr>
        <w:t>El Gobierno Provincial de Tungurahua, en el marco de la conmemoración del Día Internacional de las Personas Adultas Mayores, que se celebró el 1ro de octubre, expresa un saludo fraterno y reitera su firme compromiso de seguir trabajando por el bienestar de este sector poblacional, a través del Parlamento Gente y del Grupo de Interés de Personas Adultas Mayores de la provincia.</w:t>
      </w:r>
    </w:p>
    <w:p w14:paraId="2CF271C8" w14:textId="77777777" w:rsidR="00203AE5" w:rsidRDefault="00203AE5" w:rsidP="00203AE5">
      <w:pPr>
        <w:pStyle w:val="Sinespaciado"/>
        <w:jc w:val="both"/>
        <w:rPr>
          <w:rFonts w:cs="Calibri"/>
          <w:b/>
          <w:bCs/>
        </w:rPr>
      </w:pPr>
    </w:p>
    <w:p w14:paraId="6C03C02C" w14:textId="77777777" w:rsidR="00203AE5" w:rsidRDefault="00203AE5" w:rsidP="00203AE5">
      <w:pPr>
        <w:pStyle w:val="Sinespaciado"/>
        <w:jc w:val="both"/>
        <w:rPr>
          <w:rFonts w:cs="Calibri"/>
        </w:rPr>
      </w:pPr>
      <w:r>
        <w:rPr>
          <w:rFonts w:cs="Calibri"/>
        </w:rPr>
        <w:t xml:space="preserve">Desde la Prefectura, </w:t>
      </w:r>
      <w:proofErr w:type="spellStart"/>
      <w:r>
        <w:rPr>
          <w:rFonts w:cs="Calibri"/>
        </w:rPr>
        <w:t>Viceprefectura</w:t>
      </w:r>
      <w:proofErr w:type="spellEnd"/>
      <w:r>
        <w:rPr>
          <w:rFonts w:cs="Calibri"/>
        </w:rPr>
        <w:t xml:space="preserve"> de la provincia junto al Parlamento Gente se impulsa de manera permanente espacios de </w:t>
      </w:r>
      <w:proofErr w:type="gramStart"/>
      <w:r>
        <w:rPr>
          <w:rFonts w:cs="Calibri"/>
        </w:rPr>
        <w:t>participación activa</w:t>
      </w:r>
      <w:proofErr w:type="gramEnd"/>
      <w:r>
        <w:rPr>
          <w:rFonts w:cs="Calibri"/>
        </w:rPr>
        <w:t xml:space="preserve"> que buscan mejorar la calidad de vida de las personas adultas mayores y garantizar su presencia como actores propositivos dentro de la sociedad. Estas acciones forman parte del compromiso institucional de construir una provincia más inclusiva, justa y solidaria.</w:t>
      </w:r>
    </w:p>
    <w:p w14:paraId="66F052DD" w14:textId="77777777" w:rsidR="00203AE5" w:rsidRDefault="00203AE5" w:rsidP="00203AE5">
      <w:pPr>
        <w:pStyle w:val="Sinespaciado"/>
        <w:jc w:val="both"/>
        <w:rPr>
          <w:rFonts w:cs="Calibri"/>
        </w:rPr>
      </w:pPr>
    </w:p>
    <w:p w14:paraId="2CA7E44B" w14:textId="77777777" w:rsidR="00203AE5" w:rsidRDefault="00203AE5" w:rsidP="00203AE5">
      <w:pPr>
        <w:pStyle w:val="Sinespaciado"/>
        <w:jc w:val="both"/>
        <w:rPr>
          <w:rFonts w:cs="Calibri"/>
        </w:rPr>
      </w:pPr>
      <w:r>
        <w:rPr>
          <w:rFonts w:cs="Calibri"/>
        </w:rPr>
        <w:t>Mediante el trabajo constante del Parlamento Gente y del Grupo de Interés de Personas Adultas Mayores, se abren espacios de diálogo y se promueven acciones que garantizan el ejercicio de sus derechos, se fomenta el respeto la visualización de sus necesidades básicas y estratégicas, se fortalece su protagonismo en la incidencia para el desarrollo territorial inclusivo.</w:t>
      </w:r>
    </w:p>
    <w:p w14:paraId="3FEDDC53" w14:textId="77777777" w:rsidR="00203AE5" w:rsidRDefault="00203AE5" w:rsidP="00203AE5">
      <w:pPr>
        <w:pStyle w:val="Sinespaciado"/>
        <w:jc w:val="both"/>
        <w:rPr>
          <w:rFonts w:cs="Calibri"/>
        </w:rPr>
      </w:pPr>
    </w:p>
    <w:p w14:paraId="232A3625" w14:textId="77777777" w:rsidR="00203AE5" w:rsidRDefault="00203AE5" w:rsidP="00203AE5">
      <w:pPr>
        <w:pStyle w:val="Sinespaciado"/>
        <w:jc w:val="both"/>
        <w:rPr>
          <w:rFonts w:cs="Calibri"/>
        </w:rPr>
      </w:pPr>
      <w:r>
        <w:rPr>
          <w:rFonts w:cs="Calibri"/>
        </w:rPr>
        <w:t xml:space="preserve">En el Ecuador, esta fecha tiene un significado especial, pues constituye una oportunidad para reflexionar sobre la necesidad de exigir y proteger los derechos de quienes, en muchos casos, enfrentan discriminación y situaciones de vulnerabilidad. </w:t>
      </w:r>
    </w:p>
    <w:p w14:paraId="256BE2B0" w14:textId="77777777" w:rsidR="00203AE5" w:rsidRDefault="00203AE5" w:rsidP="00203AE5">
      <w:pPr>
        <w:pStyle w:val="Sinespaciado"/>
        <w:jc w:val="both"/>
        <w:rPr>
          <w:rFonts w:cs="Calibri"/>
        </w:rPr>
      </w:pPr>
    </w:p>
    <w:p w14:paraId="36E44B16" w14:textId="77777777" w:rsidR="00203AE5" w:rsidRDefault="00203AE5" w:rsidP="00203AE5">
      <w:pPr>
        <w:pStyle w:val="Sinespaciado"/>
        <w:jc w:val="both"/>
        <w:rPr>
          <w:rFonts w:cs="Calibri"/>
        </w:rPr>
      </w:pPr>
      <w:r>
        <w:rPr>
          <w:rFonts w:cs="Calibri"/>
        </w:rPr>
        <w:t xml:space="preserve">La Constitución de la República y la Ley de Personas Adultas Mayores reconocen principios fundamentales que garantizan: Derecho a la vida digna, acceso a salud, alimentación adecuada y un entorno </w:t>
      </w:r>
      <w:proofErr w:type="gramStart"/>
      <w:r>
        <w:rPr>
          <w:rFonts w:cs="Calibri"/>
        </w:rPr>
        <w:t>seguro</w:t>
      </w:r>
      <w:proofErr w:type="gramEnd"/>
      <w:r>
        <w:rPr>
          <w:rFonts w:cs="Calibri"/>
        </w:rPr>
        <w:t xml:space="preserve"> así como el Derecho a la participación, inclusión activa en la vida social, política y cultural y el Derecho a la protección, mecanismos de prevención contra el abuso, la discriminación y el abandono.</w:t>
      </w:r>
    </w:p>
    <w:p w14:paraId="6F2159F7" w14:textId="77777777" w:rsidR="00203AE5" w:rsidRDefault="00203AE5" w:rsidP="00203AE5">
      <w:pPr>
        <w:pStyle w:val="Sinespaciado"/>
        <w:jc w:val="both"/>
        <w:rPr>
          <w:rFonts w:cs="Calibri"/>
        </w:rPr>
      </w:pPr>
    </w:p>
    <w:p w14:paraId="6D8543CD" w14:textId="77777777" w:rsidR="00203AE5" w:rsidRDefault="00203AE5" w:rsidP="00203AE5">
      <w:pPr>
        <w:pStyle w:val="Sinespaciado"/>
        <w:jc w:val="both"/>
        <w:rPr>
          <w:rFonts w:cs="Calibri"/>
        </w:rPr>
      </w:pPr>
      <w:r>
        <w:rPr>
          <w:rFonts w:cs="Calibri"/>
        </w:rPr>
        <w:t>La exigibilidad de estos derechos aun representan un desafío, en este contexto el Gobierno Provincial de Tungurahua reitera su compromiso de continuar trabajando junto a la ciudadanía y las organizaciones sociales en acciones que permitan:  a) Sensibilizar a la población sobre la importancia de respetar y promover los derechos de las personas mayores; b) Fortalecer las políticas públicas que garanticen el acceso a servicios básicos y protección integral; c) Fomentar la participación activa en la toma de decisiones que impactan en sus vidas.</w:t>
      </w:r>
    </w:p>
    <w:p w14:paraId="2C86FF0B" w14:textId="77777777" w:rsidR="00203AE5" w:rsidRDefault="00203AE5" w:rsidP="00203AE5">
      <w:pPr>
        <w:pStyle w:val="Sinespaciado"/>
        <w:jc w:val="both"/>
        <w:rPr>
          <w:rFonts w:cs="Calibri"/>
        </w:rPr>
      </w:pPr>
    </w:p>
    <w:p w14:paraId="51F30E4E" w14:textId="319AED6E" w:rsidR="00203AE5" w:rsidRDefault="00203AE5" w:rsidP="00203AE5">
      <w:pPr>
        <w:pStyle w:val="Sinespaciado"/>
        <w:jc w:val="both"/>
        <w:rPr>
          <w:rFonts w:cs="Calibri"/>
        </w:rPr>
      </w:pPr>
      <w:r>
        <w:rPr>
          <w:rFonts w:cs="Calibri"/>
        </w:rPr>
        <w:t>En esta conmemoración, el Gobierno Provincial de Tungurahua se sumó al llamado nacional e internacional para que toda la ciudadanía defienda y promueva los derechos de las personas adultas mayores; denuncie</w:t>
      </w:r>
      <w:r w:rsidR="00B074DF">
        <w:rPr>
          <w:rFonts w:cs="Calibri"/>
        </w:rPr>
        <w:t>n</w:t>
      </w:r>
      <w:r>
        <w:rPr>
          <w:rFonts w:cs="Calibri"/>
        </w:rPr>
        <w:t xml:space="preserve"> casos de abuso y discriminación; apoye</w:t>
      </w:r>
      <w:r w:rsidR="00B074DF">
        <w:rPr>
          <w:rFonts w:cs="Calibri"/>
        </w:rPr>
        <w:t>n</w:t>
      </w:r>
      <w:r>
        <w:rPr>
          <w:rFonts w:cs="Calibri"/>
        </w:rPr>
        <w:t xml:space="preserve"> iniciativas que impulsen su bienestar y mejoren su calidad de vida, recordando que todos tenemos un papel que cumplir para que las personas adultas mayores sean valoradas, respetadas y reconocidas como pilares de nuestra memoria, cultura y desarrollo.</w:t>
      </w:r>
    </w:p>
    <w:p w14:paraId="7478A0D9" w14:textId="77777777" w:rsidR="00203AE5" w:rsidRDefault="00203AE5" w:rsidP="00203AE5">
      <w:pPr>
        <w:pStyle w:val="Sinespaciado"/>
        <w:jc w:val="both"/>
        <w:rPr>
          <w:rFonts w:cs="Calibri"/>
        </w:rPr>
      </w:pPr>
    </w:p>
    <w:p w14:paraId="137B1E5B" w14:textId="6DE2B57A" w:rsidR="00C32003" w:rsidRPr="00C32003" w:rsidRDefault="00C32003" w:rsidP="00C32003">
      <w:pPr>
        <w:tabs>
          <w:tab w:val="left" w:pos="1290"/>
        </w:tabs>
        <w:rPr>
          <w:lang w:val="es-ES"/>
        </w:rPr>
      </w:pPr>
    </w:p>
    <w:sectPr w:rsidR="00C32003" w:rsidRPr="00C32003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3759" w14:textId="77777777" w:rsidR="00503CA4" w:rsidRDefault="00503CA4" w:rsidP="008361BB">
      <w:r>
        <w:separator/>
      </w:r>
    </w:p>
  </w:endnote>
  <w:endnote w:type="continuationSeparator" w:id="0">
    <w:p w14:paraId="11E577A5" w14:textId="77777777" w:rsidR="00503CA4" w:rsidRDefault="00503CA4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AA91" w14:textId="77777777" w:rsidR="00503CA4" w:rsidRDefault="00503CA4" w:rsidP="008361BB">
      <w:r>
        <w:separator/>
      </w:r>
    </w:p>
  </w:footnote>
  <w:footnote w:type="continuationSeparator" w:id="0">
    <w:p w14:paraId="02D28F09" w14:textId="77777777" w:rsidR="00503CA4" w:rsidRDefault="00503CA4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D68C9"/>
    <w:multiLevelType w:val="multilevel"/>
    <w:tmpl w:val="81A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7459A"/>
    <w:multiLevelType w:val="multilevel"/>
    <w:tmpl w:val="F118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DC3EEE"/>
    <w:multiLevelType w:val="multilevel"/>
    <w:tmpl w:val="E07C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5"/>
  </w:num>
  <w:num w:numId="2" w16cid:durableId="559444129">
    <w:abstractNumId w:val="1"/>
  </w:num>
  <w:num w:numId="3" w16cid:durableId="1872760903">
    <w:abstractNumId w:val="0"/>
  </w:num>
  <w:num w:numId="4" w16cid:durableId="1465275427">
    <w:abstractNumId w:val="2"/>
  </w:num>
  <w:num w:numId="5" w16cid:durableId="2101292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355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35FC"/>
    <w:rsid w:val="000358F7"/>
    <w:rsid w:val="00042B7B"/>
    <w:rsid w:val="00045CEA"/>
    <w:rsid w:val="00054070"/>
    <w:rsid w:val="000625DE"/>
    <w:rsid w:val="000737CE"/>
    <w:rsid w:val="000833ED"/>
    <w:rsid w:val="00084322"/>
    <w:rsid w:val="00095E1B"/>
    <w:rsid w:val="000A4B39"/>
    <w:rsid w:val="000A5423"/>
    <w:rsid w:val="000B1632"/>
    <w:rsid w:val="000C2287"/>
    <w:rsid w:val="000C302F"/>
    <w:rsid w:val="000C4583"/>
    <w:rsid w:val="000C4E61"/>
    <w:rsid w:val="000D2E20"/>
    <w:rsid w:val="000D34C2"/>
    <w:rsid w:val="000F6056"/>
    <w:rsid w:val="00122FFC"/>
    <w:rsid w:val="001249EE"/>
    <w:rsid w:val="00126C77"/>
    <w:rsid w:val="00147FD6"/>
    <w:rsid w:val="00151558"/>
    <w:rsid w:val="00161B6A"/>
    <w:rsid w:val="00173A9F"/>
    <w:rsid w:val="001769AB"/>
    <w:rsid w:val="00187B0C"/>
    <w:rsid w:val="00192CB8"/>
    <w:rsid w:val="0019469C"/>
    <w:rsid w:val="001B3CD9"/>
    <w:rsid w:val="001B4C4B"/>
    <w:rsid w:val="001B4C4F"/>
    <w:rsid w:val="00203AE5"/>
    <w:rsid w:val="00206DC4"/>
    <w:rsid w:val="002141F0"/>
    <w:rsid w:val="00214D8A"/>
    <w:rsid w:val="002206CF"/>
    <w:rsid w:val="00222ED2"/>
    <w:rsid w:val="00223A42"/>
    <w:rsid w:val="00224CA3"/>
    <w:rsid w:val="00247933"/>
    <w:rsid w:val="002534EE"/>
    <w:rsid w:val="00262A7C"/>
    <w:rsid w:val="00264353"/>
    <w:rsid w:val="0027193E"/>
    <w:rsid w:val="002846E0"/>
    <w:rsid w:val="0029423E"/>
    <w:rsid w:val="002C4288"/>
    <w:rsid w:val="002D2A00"/>
    <w:rsid w:val="002E1ED5"/>
    <w:rsid w:val="002E1F10"/>
    <w:rsid w:val="002E6718"/>
    <w:rsid w:val="002E7311"/>
    <w:rsid w:val="002F6EFB"/>
    <w:rsid w:val="003034F2"/>
    <w:rsid w:val="00336CD4"/>
    <w:rsid w:val="00337218"/>
    <w:rsid w:val="003378BF"/>
    <w:rsid w:val="00343FF5"/>
    <w:rsid w:val="00345C6C"/>
    <w:rsid w:val="00350365"/>
    <w:rsid w:val="00352720"/>
    <w:rsid w:val="00353681"/>
    <w:rsid w:val="0036444C"/>
    <w:rsid w:val="003A0CA4"/>
    <w:rsid w:val="003A1016"/>
    <w:rsid w:val="003A2594"/>
    <w:rsid w:val="003B5FD8"/>
    <w:rsid w:val="003C4DDA"/>
    <w:rsid w:val="003C6FC7"/>
    <w:rsid w:val="003D374D"/>
    <w:rsid w:val="003E1D45"/>
    <w:rsid w:val="003F03CA"/>
    <w:rsid w:val="003F6248"/>
    <w:rsid w:val="00400807"/>
    <w:rsid w:val="00402616"/>
    <w:rsid w:val="004051CD"/>
    <w:rsid w:val="0041160B"/>
    <w:rsid w:val="004210EB"/>
    <w:rsid w:val="0042110D"/>
    <w:rsid w:val="00454615"/>
    <w:rsid w:val="00474340"/>
    <w:rsid w:val="00475BB9"/>
    <w:rsid w:val="0047763E"/>
    <w:rsid w:val="004868FA"/>
    <w:rsid w:val="004A7C11"/>
    <w:rsid w:val="004C00F6"/>
    <w:rsid w:val="004D0952"/>
    <w:rsid w:val="004D3E75"/>
    <w:rsid w:val="004E51D1"/>
    <w:rsid w:val="004F4281"/>
    <w:rsid w:val="00502870"/>
    <w:rsid w:val="00502C24"/>
    <w:rsid w:val="00503CA4"/>
    <w:rsid w:val="00513A4A"/>
    <w:rsid w:val="00526F60"/>
    <w:rsid w:val="00535B09"/>
    <w:rsid w:val="00554BE2"/>
    <w:rsid w:val="005557ED"/>
    <w:rsid w:val="005624C3"/>
    <w:rsid w:val="00577DBD"/>
    <w:rsid w:val="00583ED5"/>
    <w:rsid w:val="005863F1"/>
    <w:rsid w:val="00595F2D"/>
    <w:rsid w:val="005A428B"/>
    <w:rsid w:val="005C2343"/>
    <w:rsid w:val="0060620C"/>
    <w:rsid w:val="00612241"/>
    <w:rsid w:val="00622381"/>
    <w:rsid w:val="00622C68"/>
    <w:rsid w:val="006236D0"/>
    <w:rsid w:val="0062546B"/>
    <w:rsid w:val="006264A7"/>
    <w:rsid w:val="006323BC"/>
    <w:rsid w:val="00644192"/>
    <w:rsid w:val="006469FE"/>
    <w:rsid w:val="0066378A"/>
    <w:rsid w:val="00672198"/>
    <w:rsid w:val="006A3F24"/>
    <w:rsid w:val="006A65C9"/>
    <w:rsid w:val="006A7F70"/>
    <w:rsid w:val="006D3354"/>
    <w:rsid w:val="006D71C5"/>
    <w:rsid w:val="006F056B"/>
    <w:rsid w:val="006F2D13"/>
    <w:rsid w:val="00706174"/>
    <w:rsid w:val="0070650E"/>
    <w:rsid w:val="00720449"/>
    <w:rsid w:val="00725CF7"/>
    <w:rsid w:val="00743F20"/>
    <w:rsid w:val="007612C5"/>
    <w:rsid w:val="007658B3"/>
    <w:rsid w:val="00767A1B"/>
    <w:rsid w:val="00771372"/>
    <w:rsid w:val="0077210E"/>
    <w:rsid w:val="00776E88"/>
    <w:rsid w:val="00777F6A"/>
    <w:rsid w:val="00783A4C"/>
    <w:rsid w:val="007C54EB"/>
    <w:rsid w:val="007D32E4"/>
    <w:rsid w:val="007E3397"/>
    <w:rsid w:val="00812E5C"/>
    <w:rsid w:val="00820D79"/>
    <w:rsid w:val="00827CE3"/>
    <w:rsid w:val="00834B17"/>
    <w:rsid w:val="008361BB"/>
    <w:rsid w:val="00843EDB"/>
    <w:rsid w:val="008463BC"/>
    <w:rsid w:val="00856F4B"/>
    <w:rsid w:val="008618B4"/>
    <w:rsid w:val="00865107"/>
    <w:rsid w:val="00871483"/>
    <w:rsid w:val="00887FDD"/>
    <w:rsid w:val="00890FA1"/>
    <w:rsid w:val="008950D7"/>
    <w:rsid w:val="008A6CF4"/>
    <w:rsid w:val="008C52E2"/>
    <w:rsid w:val="008E040E"/>
    <w:rsid w:val="008F2D61"/>
    <w:rsid w:val="00910E88"/>
    <w:rsid w:val="0091163F"/>
    <w:rsid w:val="00914E40"/>
    <w:rsid w:val="00933CB0"/>
    <w:rsid w:val="00934188"/>
    <w:rsid w:val="00957BAE"/>
    <w:rsid w:val="00970F1A"/>
    <w:rsid w:val="00972D24"/>
    <w:rsid w:val="0098156A"/>
    <w:rsid w:val="00993EA1"/>
    <w:rsid w:val="009A7AA1"/>
    <w:rsid w:val="009B3DF2"/>
    <w:rsid w:val="009B4C68"/>
    <w:rsid w:val="009E7ABE"/>
    <w:rsid w:val="009F6383"/>
    <w:rsid w:val="00A135C6"/>
    <w:rsid w:val="00A44716"/>
    <w:rsid w:val="00A46A6D"/>
    <w:rsid w:val="00A526C7"/>
    <w:rsid w:val="00A52E6E"/>
    <w:rsid w:val="00A54B2A"/>
    <w:rsid w:val="00A614BA"/>
    <w:rsid w:val="00A74A80"/>
    <w:rsid w:val="00A86D24"/>
    <w:rsid w:val="00AA2EC2"/>
    <w:rsid w:val="00AA5E3D"/>
    <w:rsid w:val="00AB5F5D"/>
    <w:rsid w:val="00AC31E3"/>
    <w:rsid w:val="00AD1323"/>
    <w:rsid w:val="00AD34B5"/>
    <w:rsid w:val="00AD6DFA"/>
    <w:rsid w:val="00AF03E6"/>
    <w:rsid w:val="00AF4E20"/>
    <w:rsid w:val="00B05B50"/>
    <w:rsid w:val="00B074DF"/>
    <w:rsid w:val="00B7358D"/>
    <w:rsid w:val="00B86EDF"/>
    <w:rsid w:val="00B95A59"/>
    <w:rsid w:val="00BA3638"/>
    <w:rsid w:val="00BA4949"/>
    <w:rsid w:val="00BC3621"/>
    <w:rsid w:val="00BD08E1"/>
    <w:rsid w:val="00BE0103"/>
    <w:rsid w:val="00BE06C6"/>
    <w:rsid w:val="00BE5AB8"/>
    <w:rsid w:val="00BF4CB6"/>
    <w:rsid w:val="00BF5AE7"/>
    <w:rsid w:val="00C052AD"/>
    <w:rsid w:val="00C10A59"/>
    <w:rsid w:val="00C1686F"/>
    <w:rsid w:val="00C2628D"/>
    <w:rsid w:val="00C32003"/>
    <w:rsid w:val="00C32FB0"/>
    <w:rsid w:val="00C372B9"/>
    <w:rsid w:val="00C4478C"/>
    <w:rsid w:val="00C455D2"/>
    <w:rsid w:val="00C553FB"/>
    <w:rsid w:val="00C57006"/>
    <w:rsid w:val="00C57416"/>
    <w:rsid w:val="00C71624"/>
    <w:rsid w:val="00C72460"/>
    <w:rsid w:val="00C87C1D"/>
    <w:rsid w:val="00C92198"/>
    <w:rsid w:val="00CA1BE6"/>
    <w:rsid w:val="00CA64B6"/>
    <w:rsid w:val="00CC08A6"/>
    <w:rsid w:val="00CC1C15"/>
    <w:rsid w:val="00CC7AF0"/>
    <w:rsid w:val="00CE054E"/>
    <w:rsid w:val="00D000EA"/>
    <w:rsid w:val="00D21B46"/>
    <w:rsid w:val="00D528BF"/>
    <w:rsid w:val="00D52AF0"/>
    <w:rsid w:val="00D54098"/>
    <w:rsid w:val="00D70A35"/>
    <w:rsid w:val="00D839F9"/>
    <w:rsid w:val="00DC4361"/>
    <w:rsid w:val="00DC747E"/>
    <w:rsid w:val="00DD4A49"/>
    <w:rsid w:val="00DE557C"/>
    <w:rsid w:val="00DE620F"/>
    <w:rsid w:val="00E00179"/>
    <w:rsid w:val="00E02AA6"/>
    <w:rsid w:val="00E07296"/>
    <w:rsid w:val="00E10991"/>
    <w:rsid w:val="00E230B3"/>
    <w:rsid w:val="00E251DF"/>
    <w:rsid w:val="00E277A4"/>
    <w:rsid w:val="00E3536B"/>
    <w:rsid w:val="00E66239"/>
    <w:rsid w:val="00E701F8"/>
    <w:rsid w:val="00E742AC"/>
    <w:rsid w:val="00EA42EB"/>
    <w:rsid w:val="00EB2577"/>
    <w:rsid w:val="00EE039C"/>
    <w:rsid w:val="00EE6585"/>
    <w:rsid w:val="00EF4D1B"/>
    <w:rsid w:val="00F00A1D"/>
    <w:rsid w:val="00F20519"/>
    <w:rsid w:val="00F24A08"/>
    <w:rsid w:val="00F30B87"/>
    <w:rsid w:val="00F339BA"/>
    <w:rsid w:val="00F3429C"/>
    <w:rsid w:val="00F35FB6"/>
    <w:rsid w:val="00F36C91"/>
    <w:rsid w:val="00F37561"/>
    <w:rsid w:val="00F428EE"/>
    <w:rsid w:val="00F80DDA"/>
    <w:rsid w:val="00F825AD"/>
    <w:rsid w:val="00F856EC"/>
    <w:rsid w:val="00F8616A"/>
    <w:rsid w:val="00F87E2B"/>
    <w:rsid w:val="00F946CA"/>
    <w:rsid w:val="00FB6294"/>
    <w:rsid w:val="00FE741F"/>
    <w:rsid w:val="00FE77C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  <w:style w:type="paragraph" w:styleId="NormalWeb">
    <w:name w:val="Normal (Web)"/>
    <w:basedOn w:val="Normal"/>
    <w:uiPriority w:val="99"/>
    <w:unhideWhenUsed/>
    <w:rsid w:val="001946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106</cp:revision>
  <cp:lastPrinted>2025-09-24T20:53:00Z</cp:lastPrinted>
  <dcterms:created xsi:type="dcterms:W3CDTF">2025-05-09T13:30:00Z</dcterms:created>
  <dcterms:modified xsi:type="dcterms:W3CDTF">2026-04-01T14:33:00Z</dcterms:modified>
</cp:coreProperties>
</file>