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9079A" w14:textId="77777777" w:rsidR="00C46FB5" w:rsidRDefault="00C46FB5" w:rsidP="000F5273">
      <w:pPr>
        <w:pStyle w:val="Sinespaciado"/>
        <w:jc w:val="center"/>
        <w:rPr>
          <w:rFonts w:cs="Calibri"/>
          <w:b/>
          <w:bCs/>
          <w:sz w:val="24"/>
          <w:szCs w:val="24"/>
        </w:rPr>
      </w:pPr>
    </w:p>
    <w:p w14:paraId="6FE53D5C" w14:textId="77777777" w:rsidR="008A60E2" w:rsidRDefault="008A60E2" w:rsidP="00354C43">
      <w:pPr>
        <w:jc w:val="both"/>
        <w:rPr>
          <w:rFonts w:ascii="Calibri" w:hAnsi="Calibri" w:cs="Calibri"/>
          <w:sz w:val="22"/>
          <w:szCs w:val="22"/>
          <w:lang w:val="es-ES_tradnl"/>
        </w:rPr>
      </w:pPr>
    </w:p>
    <w:p w14:paraId="42A6A6FC" w14:textId="77777777" w:rsidR="008A60E2" w:rsidRDefault="008A60E2" w:rsidP="008A60E2">
      <w:pPr>
        <w:jc w:val="both"/>
        <w:rPr>
          <w:lang w:val="es-ES_tradnl"/>
        </w:rPr>
      </w:pPr>
    </w:p>
    <w:p w14:paraId="0E60F967" w14:textId="77777777" w:rsidR="008A60E2" w:rsidRDefault="008A60E2" w:rsidP="008A60E2">
      <w:pPr>
        <w:pStyle w:val="Sinespaciado"/>
        <w:jc w:val="center"/>
        <w:rPr>
          <w:rFonts w:cs="Calibri"/>
          <w:b/>
          <w:bCs/>
          <w:sz w:val="24"/>
          <w:szCs w:val="24"/>
        </w:rPr>
      </w:pPr>
      <w:r>
        <w:rPr>
          <w:rFonts w:cs="Calibri"/>
          <w:b/>
          <w:bCs/>
          <w:sz w:val="24"/>
          <w:szCs w:val="24"/>
        </w:rPr>
        <w:t>BOLETÍN DE PRENSA</w:t>
      </w:r>
    </w:p>
    <w:p w14:paraId="3918E35B" w14:textId="0A82A80B" w:rsidR="008A60E2" w:rsidRPr="008A60E2" w:rsidRDefault="008A60E2" w:rsidP="008A60E2">
      <w:pPr>
        <w:pStyle w:val="Sinespaciado"/>
        <w:rPr>
          <w:rFonts w:cs="Calibri"/>
          <w:b/>
          <w:bCs/>
          <w:sz w:val="24"/>
          <w:szCs w:val="24"/>
        </w:rPr>
      </w:pPr>
      <w:r>
        <w:rPr>
          <w:rFonts w:cs="Calibri"/>
          <w:b/>
          <w:bCs/>
          <w:sz w:val="24"/>
          <w:szCs w:val="24"/>
        </w:rPr>
        <w:t>HGPT/770/20 /10/2025</w:t>
      </w:r>
    </w:p>
    <w:p w14:paraId="74A50139" w14:textId="77777777" w:rsidR="008A60E2" w:rsidRDefault="008A60E2" w:rsidP="00354C43">
      <w:pPr>
        <w:jc w:val="both"/>
        <w:rPr>
          <w:rFonts w:ascii="Calibri" w:hAnsi="Calibri" w:cs="Calibri"/>
          <w:sz w:val="22"/>
          <w:szCs w:val="22"/>
          <w:lang w:val="es-ES_tradnl"/>
        </w:rPr>
      </w:pPr>
    </w:p>
    <w:p w14:paraId="481206B0" w14:textId="77777777" w:rsidR="008A60E2" w:rsidRDefault="008A60E2" w:rsidP="00354C43">
      <w:pPr>
        <w:jc w:val="both"/>
        <w:rPr>
          <w:rFonts w:ascii="Calibri" w:hAnsi="Calibri" w:cs="Calibri"/>
          <w:sz w:val="22"/>
          <w:szCs w:val="22"/>
          <w:lang w:val="es-ES_tradnl"/>
        </w:rPr>
      </w:pPr>
    </w:p>
    <w:p w14:paraId="2A6C43D8" w14:textId="4FF1AD40" w:rsidR="008A60E2" w:rsidRPr="008A60E2" w:rsidRDefault="008A60E2" w:rsidP="008A60E2">
      <w:pPr>
        <w:jc w:val="center"/>
        <w:rPr>
          <w:rFonts w:ascii="Calibri" w:hAnsi="Calibri" w:cs="Calibri"/>
          <w:b/>
          <w:bCs/>
          <w:sz w:val="22"/>
          <w:szCs w:val="22"/>
          <w:lang w:val="es-ES_tradnl"/>
        </w:rPr>
      </w:pPr>
      <w:r w:rsidRPr="008A60E2">
        <w:rPr>
          <w:rFonts w:ascii="Calibri" w:hAnsi="Calibri" w:cs="Calibri"/>
          <w:b/>
          <w:bCs/>
          <w:sz w:val="22"/>
          <w:szCs w:val="22"/>
          <w:lang w:val="es-ES_tradnl"/>
        </w:rPr>
        <w:t>LA PREFECTURA Y LA UTA UNEN ESFUERZOS PARA CERTIFICAR UNA PRODUCCIÓN AGRÍCOLA LIMPIA, RESPONSABLE Y CON FUTURO</w:t>
      </w:r>
    </w:p>
    <w:p w14:paraId="69100793" w14:textId="77777777" w:rsidR="00354C43" w:rsidRPr="008A60E2" w:rsidRDefault="00354C43" w:rsidP="008A60E2">
      <w:pPr>
        <w:jc w:val="center"/>
        <w:rPr>
          <w:rFonts w:ascii="Calibri" w:hAnsi="Calibri" w:cs="Calibri"/>
          <w:b/>
          <w:bCs/>
          <w:lang w:val="es-ES_tradnl"/>
        </w:rPr>
      </w:pPr>
    </w:p>
    <w:p w14:paraId="28582D78" w14:textId="5F35AE98" w:rsidR="008A60E2" w:rsidRDefault="00354C43" w:rsidP="008A60E2">
      <w:pPr>
        <w:jc w:val="both"/>
        <w:rPr>
          <w:rFonts w:ascii="Calibri" w:hAnsi="Calibri" w:cs="Calibri"/>
          <w:sz w:val="22"/>
          <w:szCs w:val="22"/>
          <w:lang w:val="es-ES_tradnl"/>
        </w:rPr>
      </w:pPr>
      <w:r w:rsidRPr="00354C43">
        <w:rPr>
          <w:rFonts w:ascii="Calibri" w:hAnsi="Calibri" w:cs="Calibri"/>
          <w:sz w:val="22"/>
          <w:szCs w:val="22"/>
          <w:lang w:val="es-ES_tradnl"/>
        </w:rPr>
        <w:t>Durante el desarrollo del XVII Foro Agropecuario de Tungurahua, el Gobierno Provincial de Tungurahua (HGPT), representado por el Prefecto Dr. Manuel Caizabanda, y la Universidad Técnica de Ambato (UTA), a través de su Rectora, Dra. Sara Camacho Estrada, suscribieron un Convenio de Cooperación Interinstitucional para el funcionamiento de la Unidad de Certificación de Agricultura Limpia Tungurahua (UCALT).</w:t>
      </w:r>
      <w:r w:rsidR="008A60E2" w:rsidRPr="008A60E2">
        <w:rPr>
          <w:rFonts w:ascii="Calibri" w:hAnsi="Calibri" w:cs="Calibri"/>
          <w:sz w:val="22"/>
          <w:szCs w:val="22"/>
          <w:lang w:val="es-ES_tradnl"/>
        </w:rPr>
        <w:t xml:space="preserve"> </w:t>
      </w:r>
      <w:r w:rsidR="008A60E2" w:rsidRPr="00354C43">
        <w:rPr>
          <w:rFonts w:ascii="Calibri" w:hAnsi="Calibri" w:cs="Calibri"/>
          <w:sz w:val="22"/>
          <w:szCs w:val="22"/>
          <w:lang w:val="es-ES_tradnl"/>
        </w:rPr>
        <w:t>La vigencia del convenio será de cinco (5) años a partir de su suscripción</w:t>
      </w:r>
      <w:r w:rsidR="008A60E2">
        <w:rPr>
          <w:rFonts w:ascii="Calibri" w:hAnsi="Calibri" w:cs="Calibri"/>
          <w:sz w:val="22"/>
          <w:szCs w:val="22"/>
          <w:lang w:val="es-ES_tradnl"/>
        </w:rPr>
        <w:t xml:space="preserve">. </w:t>
      </w:r>
    </w:p>
    <w:p w14:paraId="307251FD" w14:textId="59D5193A" w:rsidR="00354C43" w:rsidRPr="00354C43" w:rsidRDefault="00354C43" w:rsidP="00354C43">
      <w:pPr>
        <w:jc w:val="both"/>
        <w:rPr>
          <w:rFonts w:ascii="Calibri" w:hAnsi="Calibri" w:cs="Calibri"/>
          <w:sz w:val="22"/>
          <w:szCs w:val="22"/>
          <w:lang w:val="es-ES_tradnl"/>
        </w:rPr>
      </w:pPr>
    </w:p>
    <w:p w14:paraId="6323D28B" w14:textId="77777777" w:rsidR="00354C43" w:rsidRPr="00354C43" w:rsidRDefault="00354C43" w:rsidP="00354C43">
      <w:pPr>
        <w:jc w:val="both"/>
        <w:rPr>
          <w:rFonts w:ascii="Calibri" w:hAnsi="Calibri" w:cs="Calibri"/>
          <w:sz w:val="22"/>
          <w:szCs w:val="22"/>
          <w:lang w:val="es-ES_tradnl"/>
        </w:rPr>
      </w:pPr>
      <w:r w:rsidRPr="00354C43">
        <w:rPr>
          <w:rFonts w:ascii="Calibri" w:hAnsi="Calibri" w:cs="Calibri"/>
          <w:sz w:val="22"/>
          <w:szCs w:val="22"/>
          <w:lang w:val="es-ES_tradnl"/>
        </w:rPr>
        <w:t xml:space="preserve">La Unidad tendrá su sede en el Campus </w:t>
      </w:r>
      <w:proofErr w:type="spellStart"/>
      <w:r w:rsidRPr="00354C43">
        <w:rPr>
          <w:rFonts w:ascii="Calibri" w:hAnsi="Calibri" w:cs="Calibri"/>
          <w:sz w:val="22"/>
          <w:szCs w:val="22"/>
          <w:lang w:val="es-ES_tradnl"/>
        </w:rPr>
        <w:t>Querochaca</w:t>
      </w:r>
      <w:proofErr w:type="spellEnd"/>
      <w:r w:rsidRPr="00354C43">
        <w:rPr>
          <w:rFonts w:ascii="Calibri" w:hAnsi="Calibri" w:cs="Calibri"/>
          <w:sz w:val="22"/>
          <w:szCs w:val="22"/>
          <w:lang w:val="es-ES_tradnl"/>
        </w:rPr>
        <w:t xml:space="preserve"> de la Facultad de Ciencias Agropecuarias de la UTA, ubicado en el cantón Cevallos, y tiene como propósito impulsar prácticas de agricultura limpia que contribuyan al mejoramiento de la calidad de vida de la población tungurahuense, beneficiando de manera directa a productores agropecuarios y consumidores locales.</w:t>
      </w:r>
    </w:p>
    <w:p w14:paraId="0CFB3492" w14:textId="77777777" w:rsidR="008A60E2" w:rsidRPr="00354C43" w:rsidRDefault="008A60E2" w:rsidP="00354C43">
      <w:pPr>
        <w:jc w:val="both"/>
        <w:rPr>
          <w:rFonts w:ascii="Calibri" w:hAnsi="Calibri" w:cs="Calibri"/>
          <w:sz w:val="22"/>
          <w:szCs w:val="22"/>
          <w:lang w:val="es-ES_tradnl"/>
        </w:rPr>
      </w:pPr>
    </w:p>
    <w:p w14:paraId="088A7184" w14:textId="4E8E0212" w:rsidR="00354C43" w:rsidRPr="00354C43" w:rsidRDefault="00354C43" w:rsidP="00354C43">
      <w:pPr>
        <w:jc w:val="both"/>
        <w:rPr>
          <w:rFonts w:ascii="Calibri" w:hAnsi="Calibri" w:cs="Calibri"/>
          <w:sz w:val="22"/>
          <w:szCs w:val="22"/>
          <w:lang w:val="es-ES_tradnl"/>
        </w:rPr>
      </w:pPr>
      <w:r w:rsidRPr="00354C43">
        <w:rPr>
          <w:rFonts w:ascii="Calibri" w:hAnsi="Calibri" w:cs="Calibri"/>
          <w:sz w:val="22"/>
          <w:szCs w:val="22"/>
          <w:lang w:val="es-ES_tradnl"/>
        </w:rPr>
        <w:t>En el marco de este convenio, la Universidad Técnica de Ambato asumió el compromiso de reactivar la Unidad de Certificación de Agricultura Limpia Tungurahua (UCALT) con sede en la Facultad de Ciencias Agropecuarias. Para ello:</w:t>
      </w:r>
      <w:r w:rsidR="008A60E2">
        <w:rPr>
          <w:rFonts w:ascii="Calibri" w:hAnsi="Calibri" w:cs="Calibri"/>
          <w:sz w:val="22"/>
          <w:szCs w:val="22"/>
          <w:lang w:val="es-ES_tradnl"/>
        </w:rPr>
        <w:t xml:space="preserve"> </w:t>
      </w:r>
      <w:r w:rsidRPr="00354C43">
        <w:rPr>
          <w:rFonts w:ascii="Calibri" w:hAnsi="Calibri" w:cs="Calibri"/>
          <w:sz w:val="22"/>
          <w:szCs w:val="22"/>
          <w:lang w:val="es-ES_tradnl"/>
        </w:rPr>
        <w:t>Coordinará la reimplementación de la Unidad de Certificación</w:t>
      </w:r>
      <w:r w:rsidR="008A60E2">
        <w:rPr>
          <w:rFonts w:ascii="Calibri" w:hAnsi="Calibri" w:cs="Calibri"/>
          <w:sz w:val="22"/>
          <w:szCs w:val="22"/>
          <w:lang w:val="es-ES_tradnl"/>
        </w:rPr>
        <w:t>; a</w:t>
      </w:r>
      <w:r w:rsidRPr="00354C43">
        <w:rPr>
          <w:rFonts w:ascii="Calibri" w:hAnsi="Calibri" w:cs="Calibri"/>
          <w:sz w:val="22"/>
          <w:szCs w:val="22"/>
          <w:lang w:val="es-ES_tradnl"/>
        </w:rPr>
        <w:t>signará una oficina debidamente equipada para su funcionamiento</w:t>
      </w:r>
      <w:r w:rsidR="008A60E2">
        <w:rPr>
          <w:rFonts w:ascii="Calibri" w:hAnsi="Calibri" w:cs="Calibri"/>
          <w:sz w:val="22"/>
          <w:szCs w:val="22"/>
          <w:lang w:val="es-ES_tradnl"/>
        </w:rPr>
        <w:t>; d</w:t>
      </w:r>
      <w:r w:rsidRPr="00354C43">
        <w:rPr>
          <w:rFonts w:ascii="Calibri" w:hAnsi="Calibri" w:cs="Calibri"/>
          <w:sz w:val="22"/>
          <w:szCs w:val="22"/>
          <w:lang w:val="es-ES_tradnl"/>
        </w:rPr>
        <w:t>esignará los recursos humanos necesarios para el desarrollo de las actividades</w:t>
      </w:r>
      <w:r w:rsidR="008A60E2">
        <w:rPr>
          <w:rFonts w:ascii="Calibri" w:hAnsi="Calibri" w:cs="Calibri"/>
          <w:sz w:val="22"/>
          <w:szCs w:val="22"/>
          <w:lang w:val="es-ES_tradnl"/>
        </w:rPr>
        <w:t xml:space="preserve"> y e</w:t>
      </w:r>
      <w:r w:rsidRPr="00354C43">
        <w:rPr>
          <w:rFonts w:ascii="Calibri" w:hAnsi="Calibri" w:cs="Calibri"/>
          <w:sz w:val="22"/>
          <w:szCs w:val="22"/>
          <w:lang w:val="es-ES_tradnl"/>
        </w:rPr>
        <w:t>stablecerá coordinación con el Gobierno Provincial de Tungurahua para realizar eventos de capacitación dirigidos a técnicos y agricultores.</w:t>
      </w:r>
    </w:p>
    <w:p w14:paraId="42318894" w14:textId="77777777" w:rsidR="00354C43" w:rsidRPr="00354C43" w:rsidRDefault="00354C43" w:rsidP="00354C43">
      <w:pPr>
        <w:jc w:val="both"/>
        <w:rPr>
          <w:rFonts w:ascii="Calibri" w:hAnsi="Calibri" w:cs="Calibri"/>
          <w:sz w:val="22"/>
          <w:szCs w:val="22"/>
          <w:lang w:val="es-ES_tradnl"/>
        </w:rPr>
      </w:pPr>
    </w:p>
    <w:p w14:paraId="3AAAACBE" w14:textId="77777777" w:rsidR="00354C43" w:rsidRPr="00354C43" w:rsidRDefault="00354C43" w:rsidP="00354C43">
      <w:pPr>
        <w:jc w:val="both"/>
        <w:rPr>
          <w:rFonts w:ascii="Calibri" w:hAnsi="Calibri" w:cs="Calibri"/>
          <w:sz w:val="22"/>
          <w:szCs w:val="22"/>
          <w:lang w:val="es-ES_tradnl"/>
        </w:rPr>
      </w:pPr>
      <w:r w:rsidRPr="00354C43">
        <w:rPr>
          <w:rFonts w:ascii="Calibri" w:hAnsi="Calibri" w:cs="Calibri"/>
          <w:sz w:val="22"/>
          <w:szCs w:val="22"/>
          <w:lang w:val="es-ES_tradnl"/>
        </w:rPr>
        <w:t>Por su parte, el Gobierno Provincial de Tungurahua aportará a la UTA con un ingeniero agrónomo bajo la modalidad de servicios profesionales, quien será responsable de ejecutar las actividades previamente planificadas entre ambas instituciones. Además, la Prefectura continuará fortaleciendo las políticas de apoyo al sector agropecuario, promoviendo procesos de certificación, formación técnica y prácticas sostenibles en todo el territorio provincial.</w:t>
      </w:r>
    </w:p>
    <w:p w14:paraId="40B1CCEA" w14:textId="77777777" w:rsidR="00354C43" w:rsidRPr="00354C43" w:rsidRDefault="00354C43" w:rsidP="00354C43">
      <w:pPr>
        <w:jc w:val="both"/>
        <w:rPr>
          <w:rFonts w:ascii="Calibri" w:hAnsi="Calibri" w:cs="Calibri"/>
          <w:sz w:val="22"/>
          <w:szCs w:val="22"/>
          <w:lang w:val="es-ES_tradnl"/>
        </w:rPr>
      </w:pPr>
    </w:p>
    <w:p w14:paraId="09A9C8A6" w14:textId="046A1017" w:rsidR="00354C43" w:rsidRPr="00354C43" w:rsidRDefault="00354C43" w:rsidP="00354C43">
      <w:pPr>
        <w:jc w:val="both"/>
        <w:rPr>
          <w:rFonts w:ascii="Calibri" w:hAnsi="Calibri" w:cs="Calibri"/>
          <w:sz w:val="22"/>
          <w:szCs w:val="22"/>
          <w:lang w:val="es-ES_tradnl"/>
        </w:rPr>
      </w:pPr>
      <w:r w:rsidRPr="00354C43">
        <w:rPr>
          <w:rFonts w:ascii="Calibri" w:hAnsi="Calibri" w:cs="Calibri"/>
          <w:sz w:val="22"/>
          <w:szCs w:val="22"/>
          <w:lang w:val="es-ES_tradnl"/>
        </w:rPr>
        <w:t>Ambas instituciones acordaron respetar los derechos de propiedad intelectual conjunta, garantizando el reconocimiento de la participación de cada parte en todos los productos, documentos, informes y publicaciones derivados del convenio.</w:t>
      </w:r>
    </w:p>
    <w:p w14:paraId="51834A2A" w14:textId="77777777" w:rsidR="00354C43" w:rsidRPr="00354C43" w:rsidRDefault="00354C43" w:rsidP="00354C43">
      <w:pPr>
        <w:jc w:val="both"/>
        <w:rPr>
          <w:rFonts w:ascii="Calibri" w:hAnsi="Calibri" w:cs="Calibri"/>
          <w:sz w:val="22"/>
          <w:szCs w:val="22"/>
          <w:lang w:val="es-ES_tradnl"/>
        </w:rPr>
      </w:pPr>
    </w:p>
    <w:p w14:paraId="70088FE9" w14:textId="77BE3262" w:rsidR="00354C43" w:rsidRPr="00354C43" w:rsidRDefault="00354C43" w:rsidP="00354C43">
      <w:pPr>
        <w:jc w:val="both"/>
        <w:rPr>
          <w:rFonts w:ascii="Calibri" w:hAnsi="Calibri" w:cs="Calibri"/>
          <w:sz w:val="22"/>
          <w:szCs w:val="22"/>
          <w:lang w:val="es-ES_tradnl"/>
        </w:rPr>
      </w:pPr>
      <w:r w:rsidRPr="00354C43">
        <w:rPr>
          <w:rFonts w:ascii="Calibri" w:hAnsi="Calibri" w:cs="Calibri"/>
          <w:sz w:val="22"/>
          <w:szCs w:val="22"/>
          <w:lang w:val="es-ES_tradnl"/>
        </w:rPr>
        <w:t>En el caso de publicaciones científicas, constarán como autores únicamente los miembros que hayan participado activamente en el desarrollo de las investigaciones.</w:t>
      </w:r>
      <w:r w:rsidR="008A60E2">
        <w:rPr>
          <w:rFonts w:ascii="Calibri" w:hAnsi="Calibri" w:cs="Calibri"/>
          <w:sz w:val="22"/>
          <w:szCs w:val="22"/>
          <w:lang w:val="es-ES_tradnl"/>
        </w:rPr>
        <w:t xml:space="preserve"> </w:t>
      </w:r>
      <w:r w:rsidRPr="00354C43">
        <w:rPr>
          <w:rFonts w:ascii="Calibri" w:hAnsi="Calibri" w:cs="Calibri"/>
          <w:sz w:val="22"/>
          <w:szCs w:val="22"/>
          <w:lang w:val="es-ES_tradnl"/>
        </w:rPr>
        <w:t>Asimismo, los resultados científicos, técnicos y comerciales obtenidos podrán ser publicados de forma conjunta o independiente, previo acuerdo entre las partes, con la obligación de mencionar la contribución del Gobierno Provincial de Tungurahua y la Universidad Técnica de Ambato.</w:t>
      </w:r>
    </w:p>
    <w:p w14:paraId="1385CD71" w14:textId="77777777" w:rsidR="00354C43" w:rsidRPr="00354C43" w:rsidRDefault="00354C43" w:rsidP="00354C43">
      <w:pPr>
        <w:jc w:val="both"/>
        <w:rPr>
          <w:rFonts w:ascii="Calibri" w:hAnsi="Calibri" w:cs="Calibri"/>
          <w:sz w:val="22"/>
          <w:szCs w:val="22"/>
          <w:lang w:val="es-ES_tradnl"/>
        </w:rPr>
      </w:pPr>
    </w:p>
    <w:p w14:paraId="3C303543" w14:textId="32D044F6" w:rsidR="00354C43" w:rsidRPr="00354C43" w:rsidRDefault="00354C43" w:rsidP="00354C43">
      <w:pPr>
        <w:jc w:val="both"/>
        <w:rPr>
          <w:rFonts w:ascii="Calibri" w:hAnsi="Calibri" w:cs="Calibri"/>
          <w:sz w:val="22"/>
          <w:szCs w:val="22"/>
          <w:lang w:val="es-ES_tradnl"/>
        </w:rPr>
      </w:pPr>
      <w:r w:rsidRPr="00354C43">
        <w:rPr>
          <w:rFonts w:ascii="Calibri" w:hAnsi="Calibri" w:cs="Calibri"/>
          <w:sz w:val="22"/>
          <w:szCs w:val="22"/>
          <w:lang w:val="es-ES_tradnl"/>
        </w:rPr>
        <w:t>Por parte de la Universidad Técnica de Ambato, el convenio será administrado</w:t>
      </w:r>
      <w:r w:rsidR="00FC1D70">
        <w:rPr>
          <w:rFonts w:ascii="Calibri" w:hAnsi="Calibri" w:cs="Calibri"/>
          <w:sz w:val="22"/>
          <w:szCs w:val="22"/>
          <w:lang w:val="es-ES_tradnl"/>
        </w:rPr>
        <w:t xml:space="preserve"> por el</w:t>
      </w:r>
      <w:r w:rsidRPr="00354C43">
        <w:rPr>
          <w:rFonts w:ascii="Calibri" w:hAnsi="Calibri" w:cs="Calibri"/>
          <w:sz w:val="22"/>
          <w:szCs w:val="22"/>
          <w:lang w:val="es-ES_tradnl"/>
        </w:rPr>
        <w:t xml:space="preserve"> Decano de la Facultad de Ciencias Agropecuarias; mientras que, por parte del Gobierno Provincial de Tungurahua, la Dirección de Producción, a cargo de su directora o quien haga sus veces, será responsable de su correcta implementación y seguimiento.</w:t>
      </w:r>
    </w:p>
    <w:p w14:paraId="20781572" w14:textId="77777777" w:rsidR="00354C43" w:rsidRPr="00354C43" w:rsidRDefault="00354C43" w:rsidP="00354C43">
      <w:pPr>
        <w:jc w:val="both"/>
        <w:rPr>
          <w:rFonts w:ascii="Calibri" w:hAnsi="Calibri" w:cs="Calibri"/>
          <w:sz w:val="22"/>
          <w:szCs w:val="22"/>
          <w:lang w:val="es-ES_tradnl"/>
        </w:rPr>
      </w:pPr>
    </w:p>
    <w:sectPr w:rsidR="00354C43" w:rsidRPr="00354C43"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C73F8" w14:textId="77777777" w:rsidR="002700BF" w:rsidRDefault="002700BF" w:rsidP="008361BB">
      <w:r>
        <w:separator/>
      </w:r>
    </w:p>
  </w:endnote>
  <w:endnote w:type="continuationSeparator" w:id="0">
    <w:p w14:paraId="690BB6DC" w14:textId="77777777" w:rsidR="002700BF" w:rsidRDefault="002700BF"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5B07" w14:textId="77777777" w:rsidR="002700BF" w:rsidRDefault="002700BF" w:rsidP="008361BB">
      <w:r>
        <w:separator/>
      </w:r>
    </w:p>
  </w:footnote>
  <w:footnote w:type="continuationSeparator" w:id="0">
    <w:p w14:paraId="34C593E4" w14:textId="77777777" w:rsidR="002700BF" w:rsidRDefault="002700BF"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4D9B94EA">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F0C9C"/>
    <w:multiLevelType w:val="hybridMultilevel"/>
    <w:tmpl w:val="31FAC7B2"/>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62157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11E93"/>
    <w:rsid w:val="000F5273"/>
    <w:rsid w:val="0012104E"/>
    <w:rsid w:val="00137016"/>
    <w:rsid w:val="001551B4"/>
    <w:rsid w:val="001B378E"/>
    <w:rsid w:val="00215039"/>
    <w:rsid w:val="00224663"/>
    <w:rsid w:val="002700BF"/>
    <w:rsid w:val="00277FD3"/>
    <w:rsid w:val="002F1516"/>
    <w:rsid w:val="00354587"/>
    <w:rsid w:val="00354C43"/>
    <w:rsid w:val="00374012"/>
    <w:rsid w:val="003C6BD4"/>
    <w:rsid w:val="003C7792"/>
    <w:rsid w:val="003D64FC"/>
    <w:rsid w:val="003F6802"/>
    <w:rsid w:val="00427686"/>
    <w:rsid w:val="00465118"/>
    <w:rsid w:val="00474340"/>
    <w:rsid w:val="0048511B"/>
    <w:rsid w:val="00502C24"/>
    <w:rsid w:val="00554BE2"/>
    <w:rsid w:val="00595F2D"/>
    <w:rsid w:val="00613EBA"/>
    <w:rsid w:val="00622C68"/>
    <w:rsid w:val="006414C7"/>
    <w:rsid w:val="006C1836"/>
    <w:rsid w:val="00750C44"/>
    <w:rsid w:val="00787AA8"/>
    <w:rsid w:val="007D38E5"/>
    <w:rsid w:val="00822829"/>
    <w:rsid w:val="008361BB"/>
    <w:rsid w:val="008618B4"/>
    <w:rsid w:val="008A60E2"/>
    <w:rsid w:val="009513F2"/>
    <w:rsid w:val="00962E74"/>
    <w:rsid w:val="0099578F"/>
    <w:rsid w:val="00A03755"/>
    <w:rsid w:val="00A17A9F"/>
    <w:rsid w:val="00A20628"/>
    <w:rsid w:val="00A21353"/>
    <w:rsid w:val="00A73DF4"/>
    <w:rsid w:val="00A83475"/>
    <w:rsid w:val="00AE70A7"/>
    <w:rsid w:val="00AF7FCE"/>
    <w:rsid w:val="00B13276"/>
    <w:rsid w:val="00B417FD"/>
    <w:rsid w:val="00B5467E"/>
    <w:rsid w:val="00B64A9D"/>
    <w:rsid w:val="00BA5FE5"/>
    <w:rsid w:val="00BB6608"/>
    <w:rsid w:val="00BC0C3D"/>
    <w:rsid w:val="00BE4629"/>
    <w:rsid w:val="00BF004F"/>
    <w:rsid w:val="00C33DCE"/>
    <w:rsid w:val="00C46FB5"/>
    <w:rsid w:val="00CA2E87"/>
    <w:rsid w:val="00CA682D"/>
    <w:rsid w:val="00CC4F1B"/>
    <w:rsid w:val="00D05591"/>
    <w:rsid w:val="00D6123C"/>
    <w:rsid w:val="00DE620F"/>
    <w:rsid w:val="00E01399"/>
    <w:rsid w:val="00E17F21"/>
    <w:rsid w:val="00E22C82"/>
    <w:rsid w:val="00E449F4"/>
    <w:rsid w:val="00E75551"/>
    <w:rsid w:val="00E81A88"/>
    <w:rsid w:val="00EA36DC"/>
    <w:rsid w:val="00F05506"/>
    <w:rsid w:val="00F14E7F"/>
    <w:rsid w:val="00F24F7D"/>
    <w:rsid w:val="00F37C57"/>
    <w:rsid w:val="00F6429C"/>
    <w:rsid w:val="00FB0762"/>
    <w:rsid w:val="00FB6842"/>
    <w:rsid w:val="00FC1D70"/>
    <w:rsid w:val="00FE22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0F527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470</Words>
  <Characters>2589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21</cp:revision>
  <dcterms:created xsi:type="dcterms:W3CDTF">2025-10-16T15:28:00Z</dcterms:created>
  <dcterms:modified xsi:type="dcterms:W3CDTF">2026-04-01T14:14:00Z</dcterms:modified>
</cp:coreProperties>
</file>