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6A6FC" w14:textId="77777777" w:rsidR="008A60E2" w:rsidRDefault="008A60E2" w:rsidP="008A60E2">
      <w:pPr>
        <w:jc w:val="both"/>
        <w:rPr>
          <w:lang w:val="es-ES_tradnl"/>
        </w:rPr>
      </w:pPr>
    </w:p>
    <w:p w14:paraId="326EC3A3" w14:textId="77777777" w:rsidR="003918C6" w:rsidRDefault="008A60E2" w:rsidP="003918C6">
      <w:pPr>
        <w:pStyle w:val="Sinespaciado"/>
        <w:jc w:val="center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BOLETÍN DE PRENSA</w:t>
      </w:r>
    </w:p>
    <w:p w14:paraId="20D36B1C" w14:textId="25060E79" w:rsidR="003918C6" w:rsidRPr="00563690" w:rsidRDefault="008A60E2" w:rsidP="00563690">
      <w:pPr>
        <w:pStyle w:val="Sinespaciado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HGPT/</w:t>
      </w:r>
      <w:r w:rsidR="00322250">
        <w:rPr>
          <w:rFonts w:cs="Calibri"/>
          <w:b/>
          <w:bCs/>
          <w:sz w:val="24"/>
          <w:szCs w:val="24"/>
        </w:rPr>
        <w:t>7</w:t>
      </w:r>
      <w:r w:rsidR="00563690">
        <w:rPr>
          <w:rFonts w:cs="Calibri"/>
          <w:b/>
          <w:bCs/>
          <w:sz w:val="24"/>
          <w:szCs w:val="24"/>
        </w:rPr>
        <w:t>91</w:t>
      </w:r>
      <w:r>
        <w:rPr>
          <w:rFonts w:cs="Calibri"/>
          <w:b/>
          <w:bCs/>
          <w:sz w:val="24"/>
          <w:szCs w:val="24"/>
        </w:rPr>
        <w:t>/2</w:t>
      </w:r>
      <w:r w:rsidR="0072411A">
        <w:rPr>
          <w:rFonts w:cs="Calibri"/>
          <w:b/>
          <w:bCs/>
          <w:sz w:val="24"/>
          <w:szCs w:val="24"/>
        </w:rPr>
        <w:t>7</w:t>
      </w:r>
      <w:r>
        <w:rPr>
          <w:rFonts w:cs="Calibri"/>
          <w:b/>
          <w:bCs/>
          <w:sz w:val="24"/>
          <w:szCs w:val="24"/>
        </w:rPr>
        <w:t xml:space="preserve"> /10/2025</w:t>
      </w:r>
    </w:p>
    <w:p w14:paraId="2DAEF01E" w14:textId="77777777" w:rsidR="00563690" w:rsidRDefault="00563690" w:rsidP="003918C6">
      <w:pPr>
        <w:jc w:val="both"/>
        <w:rPr>
          <w:rFonts w:ascii="Calibri" w:hAnsi="Calibri" w:cs="Calibri"/>
          <w:b/>
          <w:bCs/>
          <w:sz w:val="22"/>
          <w:szCs w:val="22"/>
          <w:lang w:val="es-ES_tradnl"/>
        </w:rPr>
      </w:pPr>
    </w:p>
    <w:p w14:paraId="733218B7" w14:textId="77777777" w:rsidR="00563690" w:rsidRPr="00563690" w:rsidRDefault="00563690" w:rsidP="00563690">
      <w:pPr>
        <w:jc w:val="center"/>
        <w:rPr>
          <w:rFonts w:ascii="Calibri" w:hAnsi="Calibri" w:cs="Calibri"/>
          <w:b/>
          <w:bCs/>
          <w:sz w:val="22"/>
          <w:szCs w:val="22"/>
          <w:lang w:val="es-ES_tradnl"/>
        </w:rPr>
      </w:pPr>
      <w:r w:rsidRPr="00563690">
        <w:rPr>
          <w:rFonts w:ascii="Calibri" w:hAnsi="Calibri" w:cs="Calibri"/>
          <w:b/>
          <w:bCs/>
          <w:sz w:val="22"/>
          <w:szCs w:val="22"/>
          <w:lang w:val="es-ES_tradnl"/>
        </w:rPr>
        <w:t>MANTENIMIENTO INTEGRAL FORTALECE LA UNIDAD PRODUCTIVA COMUNITARIA EN LA VAQUERÍA DE SAN ANTONIO DE PASA</w:t>
      </w:r>
    </w:p>
    <w:p w14:paraId="0A797C0C" w14:textId="77777777" w:rsidR="00563690" w:rsidRPr="00563690" w:rsidRDefault="00563690" w:rsidP="00563690">
      <w:pPr>
        <w:jc w:val="both"/>
        <w:rPr>
          <w:rFonts w:ascii="Calibri" w:hAnsi="Calibri" w:cs="Calibri"/>
          <w:sz w:val="22"/>
          <w:szCs w:val="22"/>
          <w:lang w:val="es-ES_tradnl"/>
        </w:rPr>
      </w:pPr>
    </w:p>
    <w:p w14:paraId="195DD5DF" w14:textId="3DFEE095" w:rsidR="00563690" w:rsidRPr="00563690" w:rsidRDefault="00563690" w:rsidP="00563690">
      <w:pPr>
        <w:jc w:val="both"/>
        <w:rPr>
          <w:rFonts w:ascii="Calibri" w:hAnsi="Calibri" w:cs="Calibri"/>
          <w:sz w:val="22"/>
          <w:szCs w:val="22"/>
          <w:lang w:val="es-ES_tradnl"/>
        </w:rPr>
      </w:pPr>
      <w:r w:rsidRPr="00563690">
        <w:rPr>
          <w:rFonts w:ascii="Calibri" w:hAnsi="Calibri" w:cs="Calibri"/>
          <w:sz w:val="22"/>
          <w:szCs w:val="22"/>
          <w:lang w:val="es-ES_tradnl"/>
        </w:rPr>
        <w:t>El Gobierno Provincial de Tungurahua, del Plan de Manejo de Páramos, participó activamente en la entrega y mantenimiento de infraestructura productiva en la vaquería comunitaria ubicada en la parroquia San Antonio de Pasa. La jornada contó con la presencia de autoridades de los cabildos y dirigentes comunitarios, quienes junto al personal técnico realizaron un recorrido por las instalaciones y predios con el objetivo de verificar la ejecución de las mejoras implementadas en beneficio de los productores locales.</w:t>
      </w:r>
    </w:p>
    <w:p w14:paraId="3FE27AFE" w14:textId="77777777" w:rsidR="00563690" w:rsidRDefault="00563690" w:rsidP="00563690">
      <w:pPr>
        <w:jc w:val="both"/>
        <w:rPr>
          <w:rFonts w:ascii="Calibri" w:hAnsi="Calibri" w:cs="Calibri"/>
          <w:sz w:val="22"/>
          <w:szCs w:val="22"/>
          <w:lang w:val="es-ES_tradnl"/>
        </w:rPr>
      </w:pPr>
    </w:p>
    <w:p w14:paraId="30A89509" w14:textId="77777777" w:rsidR="00563690" w:rsidRPr="00563690" w:rsidRDefault="00563690" w:rsidP="00563690">
      <w:pPr>
        <w:jc w:val="both"/>
        <w:rPr>
          <w:rFonts w:ascii="Calibri" w:hAnsi="Calibri" w:cs="Calibri"/>
          <w:sz w:val="22"/>
          <w:szCs w:val="22"/>
          <w:lang w:val="es-ES_tradnl"/>
        </w:rPr>
      </w:pPr>
      <w:r w:rsidRPr="00563690">
        <w:rPr>
          <w:rFonts w:ascii="Calibri" w:hAnsi="Calibri" w:cs="Calibri"/>
          <w:sz w:val="22"/>
          <w:szCs w:val="22"/>
          <w:lang w:val="es-ES_tradnl"/>
        </w:rPr>
        <w:t>La intervención en la vaquería comunitaria de San Antonio de Pasa evidencia el trabajo conjunto entre el Gobierno Provincial, los cabildos y los habitantes del sector, en una labor que mejora las condiciones de vida de las familias rurales, potencia la producción local y garantiza la preservación de los ecosistemas altoandinos que abastecen de agua a toda la provincia.</w:t>
      </w:r>
    </w:p>
    <w:p w14:paraId="4BB7C6C8" w14:textId="77777777" w:rsidR="00563690" w:rsidRDefault="00563690" w:rsidP="00563690">
      <w:pPr>
        <w:jc w:val="both"/>
        <w:rPr>
          <w:rFonts w:ascii="Calibri" w:hAnsi="Calibri" w:cs="Calibri"/>
          <w:sz w:val="22"/>
          <w:szCs w:val="22"/>
          <w:lang w:val="es-ES_tradnl"/>
        </w:rPr>
      </w:pPr>
    </w:p>
    <w:p w14:paraId="6E9537D7" w14:textId="3F3ED3F4" w:rsidR="00563690" w:rsidRPr="00563690" w:rsidRDefault="00563690" w:rsidP="00563690">
      <w:pPr>
        <w:jc w:val="both"/>
        <w:rPr>
          <w:rFonts w:ascii="Calibri" w:hAnsi="Calibri" w:cs="Calibri"/>
          <w:sz w:val="22"/>
          <w:szCs w:val="22"/>
          <w:lang w:val="es-ES_tradnl"/>
        </w:rPr>
      </w:pPr>
      <w:r w:rsidRPr="00563690">
        <w:rPr>
          <w:rFonts w:ascii="Calibri" w:hAnsi="Calibri" w:cs="Calibri"/>
          <w:sz w:val="22"/>
          <w:szCs w:val="22"/>
          <w:lang w:val="es-ES_tradnl"/>
        </w:rPr>
        <w:t>Estas acciones forman parte del componente productivo del Plan de Manejo de Páramos</w:t>
      </w:r>
      <w:r>
        <w:rPr>
          <w:rFonts w:ascii="Calibri" w:hAnsi="Calibri" w:cs="Calibri"/>
          <w:sz w:val="22"/>
          <w:szCs w:val="22"/>
          <w:lang w:val="es-ES_tradnl"/>
        </w:rPr>
        <w:t xml:space="preserve"> del Gobierno Provincial de Tungurahua, </w:t>
      </w:r>
      <w:r w:rsidRPr="00563690">
        <w:rPr>
          <w:rFonts w:ascii="Calibri" w:hAnsi="Calibri" w:cs="Calibri"/>
          <w:sz w:val="22"/>
          <w:szCs w:val="22"/>
          <w:lang w:val="es-ES_tradnl"/>
        </w:rPr>
        <w:t>una estrategia que busca articular la conservación del ecosistema páramo con iniciativas productivas sostenibles, fortaleciendo la economía de las familias rurales y asegurando la preservación de los recursos naturales.</w:t>
      </w:r>
    </w:p>
    <w:p w14:paraId="6D8C1D93" w14:textId="77777777" w:rsidR="00563690" w:rsidRPr="00563690" w:rsidRDefault="00563690" w:rsidP="00563690">
      <w:pPr>
        <w:jc w:val="both"/>
        <w:rPr>
          <w:rFonts w:ascii="Calibri" w:hAnsi="Calibri" w:cs="Calibri"/>
          <w:sz w:val="22"/>
          <w:szCs w:val="22"/>
          <w:lang w:val="es-ES_tradnl"/>
        </w:rPr>
      </w:pPr>
    </w:p>
    <w:p w14:paraId="335794F4" w14:textId="77777777" w:rsidR="00563690" w:rsidRPr="00563690" w:rsidRDefault="00563690" w:rsidP="00563690">
      <w:pPr>
        <w:jc w:val="both"/>
        <w:rPr>
          <w:rFonts w:ascii="Calibri" w:hAnsi="Calibri" w:cs="Calibri"/>
          <w:sz w:val="22"/>
          <w:szCs w:val="22"/>
          <w:lang w:val="es-ES_tradnl"/>
        </w:rPr>
      </w:pPr>
      <w:r w:rsidRPr="00563690">
        <w:rPr>
          <w:rFonts w:ascii="Calibri" w:hAnsi="Calibri" w:cs="Calibri"/>
          <w:sz w:val="22"/>
          <w:szCs w:val="22"/>
          <w:lang w:val="es-ES_tradnl"/>
        </w:rPr>
        <w:t>En la provincia de Tungurahua, este programa opera bajo un enfoque ambiental, socio-organizativo y productivo, beneficiando a comunidades asentadas en zonas de alta vulnerabilidad. La intervención en esta vaquería comunitaria demuestra el compromiso institucional con el desarrollo local, reafirmando el vínculo entre conservación, producción y colaboración comunitaria, lo que fortalece la capacidad local para generar valor agregado respetando el entorno natural.</w:t>
      </w:r>
    </w:p>
    <w:p w14:paraId="3254EAF4" w14:textId="77777777" w:rsidR="00563690" w:rsidRPr="00563690" w:rsidRDefault="00563690" w:rsidP="00563690">
      <w:pPr>
        <w:jc w:val="both"/>
        <w:rPr>
          <w:rFonts w:ascii="Calibri" w:hAnsi="Calibri" w:cs="Calibri"/>
          <w:sz w:val="22"/>
          <w:szCs w:val="22"/>
          <w:lang w:val="es-ES_tradnl"/>
        </w:rPr>
      </w:pPr>
    </w:p>
    <w:p w14:paraId="32E0CCD1" w14:textId="77777777" w:rsidR="00563690" w:rsidRPr="00563690" w:rsidRDefault="00563690" w:rsidP="00563690">
      <w:pPr>
        <w:jc w:val="both"/>
        <w:rPr>
          <w:rFonts w:ascii="Calibri" w:hAnsi="Calibri" w:cs="Calibri"/>
          <w:sz w:val="22"/>
          <w:szCs w:val="22"/>
          <w:lang w:val="es-ES_tradnl"/>
        </w:rPr>
      </w:pPr>
      <w:r w:rsidRPr="00563690">
        <w:rPr>
          <w:rFonts w:ascii="Calibri" w:hAnsi="Calibri" w:cs="Calibri"/>
          <w:sz w:val="22"/>
          <w:szCs w:val="22"/>
          <w:lang w:val="es-ES_tradnl"/>
        </w:rPr>
        <w:t>Como parte del proceso de mantenimiento integral en la vaquería, se ejecutaron varias acciones técnicas orientadas a mejorar la productividad, optimizar los procesos y garantizar el bienestar animal, entre las que destacan:</w:t>
      </w:r>
    </w:p>
    <w:p w14:paraId="751E3B19" w14:textId="77777777" w:rsidR="00563690" w:rsidRPr="00563690" w:rsidRDefault="00563690" w:rsidP="00563690">
      <w:pPr>
        <w:jc w:val="both"/>
        <w:rPr>
          <w:rFonts w:ascii="Calibri" w:hAnsi="Calibri" w:cs="Calibri"/>
          <w:sz w:val="22"/>
          <w:szCs w:val="22"/>
          <w:lang w:val="es-ES_tradnl"/>
        </w:rPr>
      </w:pPr>
    </w:p>
    <w:p w14:paraId="23CE31BC" w14:textId="77777777" w:rsidR="00563690" w:rsidRPr="00563690" w:rsidRDefault="00563690" w:rsidP="00563690">
      <w:pPr>
        <w:pStyle w:val="Prrafodelista"/>
        <w:numPr>
          <w:ilvl w:val="0"/>
          <w:numId w:val="5"/>
        </w:numPr>
        <w:jc w:val="both"/>
        <w:rPr>
          <w:rFonts w:ascii="Calibri" w:hAnsi="Calibri" w:cs="Calibri"/>
          <w:sz w:val="22"/>
          <w:szCs w:val="22"/>
          <w:lang w:val="es-ES_tradnl"/>
        </w:rPr>
      </w:pPr>
      <w:r w:rsidRPr="00563690">
        <w:rPr>
          <w:rFonts w:ascii="Calibri" w:hAnsi="Calibri" w:cs="Calibri"/>
          <w:sz w:val="22"/>
          <w:szCs w:val="22"/>
          <w:lang w:val="es-ES_tradnl"/>
        </w:rPr>
        <w:t>Mantenimiento del sistema de ordeño, con el propósito de asegurar mayor eficiencia y calidad en la producción lechera comunitaria.</w:t>
      </w:r>
    </w:p>
    <w:p w14:paraId="3856B251" w14:textId="77777777" w:rsidR="00563690" w:rsidRPr="00563690" w:rsidRDefault="00563690" w:rsidP="00563690">
      <w:pPr>
        <w:jc w:val="both"/>
        <w:rPr>
          <w:rFonts w:ascii="Calibri" w:hAnsi="Calibri" w:cs="Calibri"/>
          <w:sz w:val="22"/>
          <w:szCs w:val="22"/>
          <w:lang w:val="es-ES_tradnl"/>
        </w:rPr>
      </w:pPr>
    </w:p>
    <w:p w14:paraId="7103B007" w14:textId="77777777" w:rsidR="00563690" w:rsidRPr="00563690" w:rsidRDefault="00563690" w:rsidP="00563690">
      <w:pPr>
        <w:pStyle w:val="Prrafodelista"/>
        <w:numPr>
          <w:ilvl w:val="0"/>
          <w:numId w:val="5"/>
        </w:numPr>
        <w:jc w:val="both"/>
        <w:rPr>
          <w:rFonts w:ascii="Calibri" w:hAnsi="Calibri" w:cs="Calibri"/>
          <w:sz w:val="22"/>
          <w:szCs w:val="22"/>
          <w:lang w:val="es-ES_tradnl"/>
        </w:rPr>
      </w:pPr>
      <w:r w:rsidRPr="00563690">
        <w:rPr>
          <w:rFonts w:ascii="Calibri" w:hAnsi="Calibri" w:cs="Calibri"/>
          <w:sz w:val="22"/>
          <w:szCs w:val="22"/>
          <w:lang w:val="es-ES_tradnl"/>
        </w:rPr>
        <w:t>Revisión e instalación de un sistema de seguridad, que garantice la integridad de las instalaciones y del personal que labora en la unidad productiva.</w:t>
      </w:r>
    </w:p>
    <w:p w14:paraId="3584FE3F" w14:textId="77777777" w:rsidR="00563690" w:rsidRPr="00563690" w:rsidRDefault="00563690" w:rsidP="00563690">
      <w:pPr>
        <w:jc w:val="both"/>
        <w:rPr>
          <w:rFonts w:ascii="Calibri" w:hAnsi="Calibri" w:cs="Calibri"/>
          <w:sz w:val="22"/>
          <w:szCs w:val="22"/>
          <w:lang w:val="es-ES_tradnl"/>
        </w:rPr>
      </w:pPr>
    </w:p>
    <w:p w14:paraId="4A1A7A8C" w14:textId="77777777" w:rsidR="00563690" w:rsidRPr="00563690" w:rsidRDefault="00563690" w:rsidP="00563690">
      <w:pPr>
        <w:pStyle w:val="Prrafodelista"/>
        <w:numPr>
          <w:ilvl w:val="0"/>
          <w:numId w:val="5"/>
        </w:numPr>
        <w:jc w:val="both"/>
        <w:rPr>
          <w:rFonts w:ascii="Calibri" w:hAnsi="Calibri" w:cs="Calibri"/>
          <w:sz w:val="22"/>
          <w:szCs w:val="22"/>
          <w:lang w:val="es-ES_tradnl"/>
        </w:rPr>
      </w:pPr>
      <w:r w:rsidRPr="00563690">
        <w:rPr>
          <w:rFonts w:ascii="Calibri" w:hAnsi="Calibri" w:cs="Calibri"/>
          <w:sz w:val="22"/>
          <w:szCs w:val="22"/>
          <w:lang w:val="es-ES_tradnl"/>
        </w:rPr>
        <w:t>Implementación de un biodigestor, una herramienta tecnológica que permitirá el tratamiento de desechos orgánicos generados por la producción pecuaria, contribuyendo al manejo ambiental responsable del predio y a la generación de energía limpia.</w:t>
      </w:r>
    </w:p>
    <w:p w14:paraId="74DC2785" w14:textId="77777777" w:rsidR="00563690" w:rsidRPr="00563690" w:rsidRDefault="00563690" w:rsidP="00563690">
      <w:pPr>
        <w:jc w:val="both"/>
        <w:rPr>
          <w:rFonts w:ascii="Calibri" w:hAnsi="Calibri" w:cs="Calibri"/>
          <w:sz w:val="22"/>
          <w:szCs w:val="22"/>
          <w:lang w:val="es-ES_tradnl"/>
        </w:rPr>
      </w:pPr>
    </w:p>
    <w:p w14:paraId="65AC3D0E" w14:textId="77F6CA69" w:rsidR="00563690" w:rsidRPr="00F65CCC" w:rsidRDefault="00563690" w:rsidP="00563690">
      <w:pPr>
        <w:jc w:val="both"/>
        <w:rPr>
          <w:rFonts w:ascii="Calibri" w:hAnsi="Calibri" w:cs="Calibri"/>
          <w:sz w:val="22"/>
          <w:szCs w:val="22"/>
          <w:lang w:val="es-ES_tradnl"/>
        </w:rPr>
      </w:pPr>
      <w:r w:rsidRPr="00563690">
        <w:rPr>
          <w:rFonts w:ascii="Calibri" w:hAnsi="Calibri" w:cs="Calibri"/>
          <w:sz w:val="22"/>
          <w:szCs w:val="22"/>
          <w:lang w:val="es-ES_tradnl"/>
        </w:rPr>
        <w:t>Entrega de alimentos nutricionales e insumos veterinarios para el ganado bovino, con el fin de optimizar el bienestar animal, mejorar la alimentación y aumentar los niveles de productividad lechera.</w:t>
      </w:r>
      <w:r>
        <w:rPr>
          <w:rFonts w:ascii="Calibri" w:hAnsi="Calibri" w:cs="Calibri"/>
          <w:sz w:val="22"/>
          <w:szCs w:val="22"/>
          <w:lang w:val="es-ES_tradnl"/>
        </w:rPr>
        <w:t xml:space="preserve"> </w:t>
      </w:r>
      <w:r w:rsidRPr="00563690">
        <w:rPr>
          <w:rFonts w:ascii="Calibri" w:hAnsi="Calibri" w:cs="Calibri"/>
          <w:sz w:val="22"/>
          <w:szCs w:val="22"/>
          <w:lang w:val="es-ES_tradnl"/>
        </w:rPr>
        <w:t>Toda esta actividad fue realizada con el apoyo técnico y financiero del Fondo de Páramo Tungurahua y Lucha contra la Pobreza, entidad que respalda las acciones del Gobierno Provincial para fortalecer las capacidades productivas de las comunidades rurales.</w:t>
      </w:r>
    </w:p>
    <w:sectPr w:rsidR="00563690" w:rsidRPr="00F65CCC" w:rsidSect="008361BB">
      <w:headerReference w:type="default" r:id="rId7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D40EFC" w14:textId="77777777" w:rsidR="00C96A64" w:rsidRDefault="00C96A64" w:rsidP="008361BB">
      <w:r>
        <w:separator/>
      </w:r>
    </w:p>
  </w:endnote>
  <w:endnote w:type="continuationSeparator" w:id="0">
    <w:p w14:paraId="7722B1CB" w14:textId="77777777" w:rsidR="00C96A64" w:rsidRDefault="00C96A64" w:rsidP="00836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F48BAC" w14:textId="77777777" w:rsidR="00C96A64" w:rsidRDefault="00C96A64" w:rsidP="008361BB">
      <w:r>
        <w:separator/>
      </w:r>
    </w:p>
  </w:footnote>
  <w:footnote w:type="continuationSeparator" w:id="0">
    <w:p w14:paraId="4A8D2FD1" w14:textId="77777777" w:rsidR="00C96A64" w:rsidRDefault="00C96A64" w:rsidP="008361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12321" w14:textId="13F8D61B" w:rsidR="008361BB" w:rsidRDefault="00F24F7D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C3A896C" wp14:editId="4D9B94EA">
          <wp:simplePos x="0" y="0"/>
          <wp:positionH relativeFrom="column">
            <wp:posOffset>-1069625</wp:posOffset>
          </wp:positionH>
          <wp:positionV relativeFrom="paragraph">
            <wp:posOffset>-428559</wp:posOffset>
          </wp:positionV>
          <wp:extent cx="7535918" cy="10651202"/>
          <wp:effectExtent l="0" t="0" r="0" b="4445"/>
          <wp:wrapNone/>
          <wp:docPr id="35779591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7795918" name="Imagen 35779591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458" cy="106759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34D8E"/>
    <w:multiLevelType w:val="hybridMultilevel"/>
    <w:tmpl w:val="7B8C30BE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A94CE2"/>
    <w:multiLevelType w:val="hybridMultilevel"/>
    <w:tmpl w:val="F2228F4E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AA374F"/>
    <w:multiLevelType w:val="hybridMultilevel"/>
    <w:tmpl w:val="21A2CCF6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4278A9"/>
    <w:multiLevelType w:val="hybridMultilevel"/>
    <w:tmpl w:val="B80E9C5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CF0C9C"/>
    <w:multiLevelType w:val="hybridMultilevel"/>
    <w:tmpl w:val="31FAC7B2"/>
    <w:lvl w:ilvl="0" w:tplc="080A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621571276">
    <w:abstractNumId w:val="4"/>
  </w:num>
  <w:num w:numId="2" w16cid:durableId="895701370">
    <w:abstractNumId w:val="0"/>
  </w:num>
  <w:num w:numId="3" w16cid:durableId="1658024722">
    <w:abstractNumId w:val="3"/>
  </w:num>
  <w:num w:numId="4" w16cid:durableId="1334917760">
    <w:abstractNumId w:val="1"/>
  </w:num>
  <w:num w:numId="5" w16cid:durableId="1929660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1BB"/>
    <w:rsid w:val="00000B25"/>
    <w:rsid w:val="00011E93"/>
    <w:rsid w:val="000F5273"/>
    <w:rsid w:val="0012104E"/>
    <w:rsid w:val="00137016"/>
    <w:rsid w:val="001551B4"/>
    <w:rsid w:val="00197071"/>
    <w:rsid w:val="001B378E"/>
    <w:rsid w:val="00224663"/>
    <w:rsid w:val="00265300"/>
    <w:rsid w:val="00277FD3"/>
    <w:rsid w:val="002F1516"/>
    <w:rsid w:val="0032182E"/>
    <w:rsid w:val="00322250"/>
    <w:rsid w:val="00354587"/>
    <w:rsid w:val="00354C43"/>
    <w:rsid w:val="00374012"/>
    <w:rsid w:val="003918C6"/>
    <w:rsid w:val="003946D3"/>
    <w:rsid w:val="003B0D5A"/>
    <w:rsid w:val="003C6BD4"/>
    <w:rsid w:val="003C7792"/>
    <w:rsid w:val="003D64FC"/>
    <w:rsid w:val="003E06D7"/>
    <w:rsid w:val="003E72FC"/>
    <w:rsid w:val="003E7A1D"/>
    <w:rsid w:val="003F6802"/>
    <w:rsid w:val="00427686"/>
    <w:rsid w:val="00465118"/>
    <w:rsid w:val="00474340"/>
    <w:rsid w:val="0048511B"/>
    <w:rsid w:val="00493215"/>
    <w:rsid w:val="004A1A4D"/>
    <w:rsid w:val="00502C24"/>
    <w:rsid w:val="00517970"/>
    <w:rsid w:val="00533C95"/>
    <w:rsid w:val="00544A57"/>
    <w:rsid w:val="00554BE2"/>
    <w:rsid w:val="00563690"/>
    <w:rsid w:val="00595F2D"/>
    <w:rsid w:val="005B3317"/>
    <w:rsid w:val="005F1E03"/>
    <w:rsid w:val="00613EBA"/>
    <w:rsid w:val="00622C68"/>
    <w:rsid w:val="00641180"/>
    <w:rsid w:val="006414C7"/>
    <w:rsid w:val="0068233D"/>
    <w:rsid w:val="00685F75"/>
    <w:rsid w:val="006B070D"/>
    <w:rsid w:val="006B5108"/>
    <w:rsid w:val="006C1836"/>
    <w:rsid w:val="006D1644"/>
    <w:rsid w:val="006F1880"/>
    <w:rsid w:val="0072411A"/>
    <w:rsid w:val="00750C44"/>
    <w:rsid w:val="00787AA8"/>
    <w:rsid w:val="00795547"/>
    <w:rsid w:val="007A00A7"/>
    <w:rsid w:val="007B4795"/>
    <w:rsid w:val="007D38E5"/>
    <w:rsid w:val="00822829"/>
    <w:rsid w:val="0083203A"/>
    <w:rsid w:val="008361BB"/>
    <w:rsid w:val="008618B4"/>
    <w:rsid w:val="00893749"/>
    <w:rsid w:val="008A60E2"/>
    <w:rsid w:val="009513F2"/>
    <w:rsid w:val="00962E74"/>
    <w:rsid w:val="0099578F"/>
    <w:rsid w:val="00A03755"/>
    <w:rsid w:val="00A17A9F"/>
    <w:rsid w:val="00A20628"/>
    <w:rsid w:val="00A21353"/>
    <w:rsid w:val="00A73DF4"/>
    <w:rsid w:val="00A83475"/>
    <w:rsid w:val="00AE70A7"/>
    <w:rsid w:val="00AF7FCE"/>
    <w:rsid w:val="00B13276"/>
    <w:rsid w:val="00B417FD"/>
    <w:rsid w:val="00B5467E"/>
    <w:rsid w:val="00B64A9D"/>
    <w:rsid w:val="00B96724"/>
    <w:rsid w:val="00BA5FE5"/>
    <w:rsid w:val="00BB6608"/>
    <w:rsid w:val="00BC0C3D"/>
    <w:rsid w:val="00BE4629"/>
    <w:rsid w:val="00BF004F"/>
    <w:rsid w:val="00C33DCE"/>
    <w:rsid w:val="00C46FB5"/>
    <w:rsid w:val="00C96A64"/>
    <w:rsid w:val="00CA2E87"/>
    <w:rsid w:val="00CA682D"/>
    <w:rsid w:val="00CC4F1B"/>
    <w:rsid w:val="00CE5781"/>
    <w:rsid w:val="00D05591"/>
    <w:rsid w:val="00D3214A"/>
    <w:rsid w:val="00D55FEB"/>
    <w:rsid w:val="00D6123C"/>
    <w:rsid w:val="00DE620F"/>
    <w:rsid w:val="00E01399"/>
    <w:rsid w:val="00E17F21"/>
    <w:rsid w:val="00E22C82"/>
    <w:rsid w:val="00E449F4"/>
    <w:rsid w:val="00E630F0"/>
    <w:rsid w:val="00E75551"/>
    <w:rsid w:val="00E81A88"/>
    <w:rsid w:val="00E84EDD"/>
    <w:rsid w:val="00EA36DC"/>
    <w:rsid w:val="00EE4933"/>
    <w:rsid w:val="00F05506"/>
    <w:rsid w:val="00F14E7F"/>
    <w:rsid w:val="00F24F7D"/>
    <w:rsid w:val="00F2640C"/>
    <w:rsid w:val="00F37C57"/>
    <w:rsid w:val="00F6429C"/>
    <w:rsid w:val="00F65CCC"/>
    <w:rsid w:val="00FB0762"/>
    <w:rsid w:val="00FB6842"/>
    <w:rsid w:val="00FC1D70"/>
    <w:rsid w:val="00FE2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662DFC"/>
  <w15:chartTrackingRefBased/>
  <w15:docId w15:val="{F5AE09E2-476F-4941-A70B-45C676A94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361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361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361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361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361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361B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361B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361B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361B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361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361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361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361B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361B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361B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361B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361B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361B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361B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361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361B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361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361B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361B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361B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361B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361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361B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361BB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8361B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61BB"/>
  </w:style>
  <w:style w:type="paragraph" w:styleId="Piedepgina">
    <w:name w:val="footer"/>
    <w:basedOn w:val="Normal"/>
    <w:link w:val="PiedepginaCar"/>
    <w:uiPriority w:val="99"/>
    <w:unhideWhenUsed/>
    <w:rsid w:val="008361B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61BB"/>
  </w:style>
  <w:style w:type="paragraph" w:styleId="Sinespaciado">
    <w:name w:val="No Spacing"/>
    <w:uiPriority w:val="1"/>
    <w:qFormat/>
    <w:rsid w:val="000F5273"/>
    <w:rPr>
      <w:rFonts w:ascii="Calibri" w:eastAsia="Calibri" w:hAnsi="Calibri" w:cs="Times New Roman"/>
      <w:kern w:val="0"/>
      <w:sz w:val="22"/>
      <w:szCs w:val="22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470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 Externas</dc:creator>
  <cp:keywords/>
  <dc:description/>
  <cp:lastModifiedBy>LICENCIA  OFFICE</cp:lastModifiedBy>
  <cp:revision>38</cp:revision>
  <dcterms:created xsi:type="dcterms:W3CDTF">2025-10-16T15:28:00Z</dcterms:created>
  <dcterms:modified xsi:type="dcterms:W3CDTF">2026-04-01T14:17:00Z</dcterms:modified>
</cp:coreProperties>
</file>