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56CD" w14:textId="77777777" w:rsidR="00921B79" w:rsidRDefault="00921B79" w:rsidP="00F65CCC">
      <w:pPr>
        <w:pStyle w:val="Sinespaciado"/>
        <w:rPr>
          <w:rFonts w:cs="Calibri"/>
          <w:b/>
          <w:bCs/>
          <w:sz w:val="24"/>
          <w:szCs w:val="24"/>
        </w:rPr>
      </w:pPr>
    </w:p>
    <w:p w14:paraId="3F907907" w14:textId="77777777" w:rsidR="00502C8E" w:rsidRDefault="00502C8E" w:rsidP="00502C8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4C9EE97" w14:textId="1AC2D5CA" w:rsidR="00502C8E" w:rsidRDefault="00502C8E" w:rsidP="00502C8E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HGPT/794/28/10/2025</w:t>
      </w:r>
    </w:p>
    <w:p w14:paraId="11D2DDAA" w14:textId="77777777" w:rsidR="00502C8E" w:rsidRDefault="00502C8E" w:rsidP="00502C8E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618E8F2F" w14:textId="77777777" w:rsidR="00502C8E" w:rsidRPr="00C80760" w:rsidRDefault="00502C8E" w:rsidP="00502C8E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C80760">
        <w:rPr>
          <w:rFonts w:ascii="Calibri" w:hAnsi="Calibri" w:cs="Calibri"/>
          <w:b/>
          <w:bCs/>
          <w:sz w:val="22"/>
          <w:szCs w:val="22"/>
          <w:lang w:val="es-ES_tradnl"/>
        </w:rPr>
        <w:t>ENTREGA DE KITS DE SEMILLAS IMPULSA LA PRODUCCIÓN SOSTENIBLE</w:t>
      </w:r>
    </w:p>
    <w:p w14:paraId="3517E267" w14:textId="77777777" w:rsidR="00502C8E" w:rsidRPr="00C80760" w:rsidRDefault="00502C8E" w:rsidP="00502C8E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C80760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Y FORTALECE LA ORGANIZACIÓN AGRÍCOLA EN EL CANTÓN MOCHA</w:t>
      </w:r>
    </w:p>
    <w:p w14:paraId="70556B92" w14:textId="77777777" w:rsidR="00502C8E" w:rsidRPr="00C80760" w:rsidRDefault="00502C8E" w:rsidP="00502C8E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80CBE4C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En un ambiente de entusiasmo y compromiso comunitario, el Gobierno Provincial de Tungurahua, a través del Plan de Manejo de Páramos (PMP), realizó la entrega oficial de kits de semillas a la Asociación de Agricultores del cantón Mocha, una acción que refuerza el trabajo conjunto entre autoridades, organizaciones locales y productores en beneficio del desarrollo rural sostenible.</w:t>
      </w:r>
    </w:p>
    <w:p w14:paraId="3BED1FA2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2E36245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El acto contó con la presencia de representantes de la Unidad de Movimiento Indígena, de EMAPA A., y de técnicos del Gobierno Provincial</w:t>
      </w:r>
      <w:r>
        <w:rPr>
          <w:rFonts w:ascii="Calibri" w:hAnsi="Calibri" w:cs="Calibri"/>
          <w:sz w:val="22"/>
          <w:szCs w:val="22"/>
          <w:lang w:val="es-ES_tradnl"/>
        </w:rPr>
        <w:t xml:space="preserve"> de Tungurahua</w:t>
      </w:r>
      <w:r w:rsidRPr="00C80760">
        <w:rPr>
          <w:rFonts w:ascii="Calibri" w:hAnsi="Calibri" w:cs="Calibri"/>
          <w:sz w:val="22"/>
          <w:szCs w:val="22"/>
          <w:lang w:val="es-ES_tradnl"/>
        </w:rPr>
        <w:t>, quienes acompañaron este proceso que busca fortalecer la capacidad productiva de los agricultores, mejorar la calidad de sus cultivos y consolidar la agricultura asociativa en armonía con el ecosistema del páramo.</w:t>
      </w:r>
    </w:p>
    <w:p w14:paraId="383DB16E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1CCA3ED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Los agricultores beneficiarios recibieron kits que contienen semillas de alta calidad, adaptadas a las condiciones del territorio, con el propósito de impulsar una producción más eficiente, diversificada y sostenible. Estas acciones se enmarcan en la estrategia provincial de conservación y uso responsable de los recursos naturales, promoviendo prácticas que garanticen la seguridad alimentaria y el bienestar de las familias rurales.</w:t>
      </w:r>
    </w:p>
    <w:p w14:paraId="12B98235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ACC44A6" w14:textId="1A17359D" w:rsidR="00502C8E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El Plan de Manejo de Páramos del Gobierno Provincial de Tungurahua trabaja de manera permanente en la zona andina de la provincia con proyectos que integran la conservación ambiental y la producción responsable. En esta ocasión, la entrega de semillas forma parte de una línea de acción que busca:</w:t>
      </w:r>
    </w:p>
    <w:p w14:paraId="74DFBED5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97251AB" w14:textId="77777777" w:rsidR="00502C8E" w:rsidRPr="00C80760" w:rsidRDefault="00502C8E" w:rsidP="00502C8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Proveer insumos de calidad para mejorar los cultivos de los socios de la Asociación de Agricultores del cantón Mocha.</w:t>
      </w:r>
    </w:p>
    <w:p w14:paraId="31B40442" w14:textId="77777777" w:rsidR="00502C8E" w:rsidRPr="00C80760" w:rsidRDefault="00502C8E" w:rsidP="00502C8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Fortalecer la organización comunitaria mediante la articulación entre producción, conservación y gestión territorial.</w:t>
      </w:r>
    </w:p>
    <w:p w14:paraId="62142A9F" w14:textId="77777777" w:rsidR="00502C8E" w:rsidRPr="00C80760" w:rsidRDefault="00502C8E" w:rsidP="00502C8E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 xml:space="preserve">Impulsar la </w:t>
      </w:r>
      <w:proofErr w:type="gramStart"/>
      <w:r w:rsidRPr="00C80760">
        <w:rPr>
          <w:rFonts w:ascii="Calibri" w:hAnsi="Calibri" w:cs="Calibri"/>
          <w:sz w:val="22"/>
          <w:szCs w:val="22"/>
          <w:lang w:val="es-ES_tradnl"/>
        </w:rPr>
        <w:t>participación activa</w:t>
      </w:r>
      <w:proofErr w:type="gramEnd"/>
      <w:r w:rsidRPr="00C80760">
        <w:rPr>
          <w:rFonts w:ascii="Calibri" w:hAnsi="Calibri" w:cs="Calibri"/>
          <w:sz w:val="22"/>
          <w:szCs w:val="22"/>
          <w:lang w:val="es-ES_tradnl"/>
        </w:rPr>
        <w:t xml:space="preserve"> de los movimientos indígenas, las entidades públicas y los equipos técnicos, para construir un modelo de desarrollo agrícola equitativo, inclusivo y sostenible.</w:t>
      </w:r>
    </w:p>
    <w:p w14:paraId="3AB3FD03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5FE4178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Durante el evento, los representantes de las instituciones presentes destacaron que el trabajo conjunto entre los diferentes sectores demuestra que el desarrollo rural se consolida cuando existe corresponsabilidad y compromiso colectivo.</w:t>
      </w:r>
    </w:p>
    <w:p w14:paraId="26226938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12B4DE8" w14:textId="77777777" w:rsidR="00502C8E" w:rsidRPr="00C80760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El Ing. Wilson Supe, fiscalizador de la zona 2 del PMP</w:t>
      </w:r>
      <w:r>
        <w:rPr>
          <w:rFonts w:ascii="Calibri" w:hAnsi="Calibri" w:cs="Calibri"/>
          <w:sz w:val="22"/>
          <w:szCs w:val="22"/>
          <w:lang w:val="es-ES_tradnl"/>
        </w:rPr>
        <w:t xml:space="preserve"> de la institución provincial</w:t>
      </w:r>
      <w:r w:rsidRPr="00C80760">
        <w:rPr>
          <w:rFonts w:ascii="Calibri" w:hAnsi="Calibri" w:cs="Calibri"/>
          <w:sz w:val="22"/>
          <w:szCs w:val="22"/>
          <w:lang w:val="es-ES_tradnl"/>
        </w:rPr>
        <w:t>, resaltó la importancia de mantener una relación de respeto hacia el territorio y hacia los saberes ancestrales de las comunidades campesinas: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C80760">
        <w:rPr>
          <w:rFonts w:ascii="Calibri" w:hAnsi="Calibri" w:cs="Calibri"/>
          <w:sz w:val="22"/>
          <w:szCs w:val="22"/>
          <w:lang w:val="es-ES_tradnl"/>
        </w:rPr>
        <w:t>“Con esta entrega reafirmamos nuestro compromiso de apoyar al agricultor de base, respetando sus conocimientos y su vínculo con la tierra, al mismo tiempo que incorporamos insumos y tecnologías que mejoran la productividad y la calidad de vida de las familias rurales”</w:t>
      </w:r>
      <w:r>
        <w:rPr>
          <w:rFonts w:ascii="Calibri" w:hAnsi="Calibri" w:cs="Calibri"/>
          <w:sz w:val="22"/>
          <w:szCs w:val="22"/>
          <w:lang w:val="es-ES_tradnl"/>
        </w:rPr>
        <w:t>.</w:t>
      </w:r>
    </w:p>
    <w:p w14:paraId="03FF6295" w14:textId="77777777" w:rsidR="00502C8E" w:rsidRDefault="00502C8E" w:rsidP="00502C8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9BEAF2D" w14:textId="481007C2" w:rsidR="00921B79" w:rsidRPr="00CE7AAC" w:rsidRDefault="00502C8E" w:rsidP="00CE7AAC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80760">
        <w:rPr>
          <w:rFonts w:ascii="Calibri" w:hAnsi="Calibri" w:cs="Calibri"/>
          <w:sz w:val="22"/>
          <w:szCs w:val="22"/>
          <w:lang w:val="es-ES_tradnl"/>
        </w:rPr>
        <w:t>El compromiso de la institución provincial es seguir acompañando a las asociaciones agrícolas en sus procesos de crecimiento, reafirmando que el trabajo conjunto y la unión comunitaria son el camino hacia una Tungurahua más productiva, equitativa y sostenible.</w:t>
      </w:r>
    </w:p>
    <w:sectPr w:rsidR="00921B79" w:rsidRPr="00CE7AA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E9F1" w14:textId="77777777" w:rsidR="00637D2C" w:rsidRDefault="00637D2C" w:rsidP="008361BB">
      <w:r>
        <w:separator/>
      </w:r>
    </w:p>
  </w:endnote>
  <w:endnote w:type="continuationSeparator" w:id="0">
    <w:p w14:paraId="605E8246" w14:textId="77777777" w:rsidR="00637D2C" w:rsidRDefault="00637D2C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9D8D" w14:textId="77777777" w:rsidR="00637D2C" w:rsidRDefault="00637D2C" w:rsidP="008361BB">
      <w:r>
        <w:separator/>
      </w:r>
    </w:p>
  </w:footnote>
  <w:footnote w:type="continuationSeparator" w:id="0">
    <w:p w14:paraId="68BBF210" w14:textId="77777777" w:rsidR="00637D2C" w:rsidRDefault="00637D2C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3016"/>
    <w:multiLevelType w:val="hybridMultilevel"/>
    <w:tmpl w:val="AA340F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895701370">
    <w:abstractNumId w:val="0"/>
  </w:num>
  <w:num w:numId="3" w16cid:durableId="1658024722">
    <w:abstractNumId w:val="2"/>
  </w:num>
  <w:num w:numId="4" w16cid:durableId="148531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16520"/>
    <w:rsid w:val="000F5273"/>
    <w:rsid w:val="0012104E"/>
    <w:rsid w:val="00137016"/>
    <w:rsid w:val="00154CED"/>
    <w:rsid w:val="001551B4"/>
    <w:rsid w:val="001B378E"/>
    <w:rsid w:val="001F2AAA"/>
    <w:rsid w:val="00224663"/>
    <w:rsid w:val="00277FD3"/>
    <w:rsid w:val="002F1516"/>
    <w:rsid w:val="0032182E"/>
    <w:rsid w:val="00322250"/>
    <w:rsid w:val="00354587"/>
    <w:rsid w:val="00354C43"/>
    <w:rsid w:val="00374012"/>
    <w:rsid w:val="003C6BD4"/>
    <w:rsid w:val="003C7792"/>
    <w:rsid w:val="003D64FC"/>
    <w:rsid w:val="003E72FC"/>
    <w:rsid w:val="003F6802"/>
    <w:rsid w:val="00427686"/>
    <w:rsid w:val="00436CE8"/>
    <w:rsid w:val="00465118"/>
    <w:rsid w:val="00474340"/>
    <w:rsid w:val="0048511B"/>
    <w:rsid w:val="00493215"/>
    <w:rsid w:val="004A1A4D"/>
    <w:rsid w:val="004C616B"/>
    <w:rsid w:val="00502C24"/>
    <w:rsid w:val="00502C8E"/>
    <w:rsid w:val="00510679"/>
    <w:rsid w:val="00533C95"/>
    <w:rsid w:val="00554BE2"/>
    <w:rsid w:val="005847EB"/>
    <w:rsid w:val="00595F2D"/>
    <w:rsid w:val="006029B7"/>
    <w:rsid w:val="00613EBA"/>
    <w:rsid w:val="00622C68"/>
    <w:rsid w:val="00637D2C"/>
    <w:rsid w:val="00641180"/>
    <w:rsid w:val="006414C7"/>
    <w:rsid w:val="006B070D"/>
    <w:rsid w:val="006B5108"/>
    <w:rsid w:val="006C1836"/>
    <w:rsid w:val="006C36B6"/>
    <w:rsid w:val="006D1644"/>
    <w:rsid w:val="006F1880"/>
    <w:rsid w:val="00704738"/>
    <w:rsid w:val="00713D76"/>
    <w:rsid w:val="00750C44"/>
    <w:rsid w:val="00787AA8"/>
    <w:rsid w:val="00795547"/>
    <w:rsid w:val="007B4795"/>
    <w:rsid w:val="007D38E5"/>
    <w:rsid w:val="00822829"/>
    <w:rsid w:val="008361BB"/>
    <w:rsid w:val="008618B4"/>
    <w:rsid w:val="008A58AD"/>
    <w:rsid w:val="008A60E2"/>
    <w:rsid w:val="00921B79"/>
    <w:rsid w:val="009513F2"/>
    <w:rsid w:val="00962E74"/>
    <w:rsid w:val="0099578F"/>
    <w:rsid w:val="00A03755"/>
    <w:rsid w:val="00A17A9F"/>
    <w:rsid w:val="00A20628"/>
    <w:rsid w:val="00A21353"/>
    <w:rsid w:val="00A34E16"/>
    <w:rsid w:val="00A36AC7"/>
    <w:rsid w:val="00A73DF4"/>
    <w:rsid w:val="00A77B22"/>
    <w:rsid w:val="00A83475"/>
    <w:rsid w:val="00AE70A7"/>
    <w:rsid w:val="00AF7FCE"/>
    <w:rsid w:val="00B13276"/>
    <w:rsid w:val="00B417FD"/>
    <w:rsid w:val="00B428FC"/>
    <w:rsid w:val="00B5467E"/>
    <w:rsid w:val="00B64A9D"/>
    <w:rsid w:val="00BA5FE5"/>
    <w:rsid w:val="00BB6608"/>
    <w:rsid w:val="00BC0C3D"/>
    <w:rsid w:val="00BE4629"/>
    <w:rsid w:val="00BF004F"/>
    <w:rsid w:val="00C33DCE"/>
    <w:rsid w:val="00C43D5C"/>
    <w:rsid w:val="00C46FB5"/>
    <w:rsid w:val="00CA2E87"/>
    <w:rsid w:val="00CA682D"/>
    <w:rsid w:val="00CC4F1B"/>
    <w:rsid w:val="00CE5781"/>
    <w:rsid w:val="00CE7AAC"/>
    <w:rsid w:val="00D05591"/>
    <w:rsid w:val="00D6123C"/>
    <w:rsid w:val="00DE620F"/>
    <w:rsid w:val="00E01399"/>
    <w:rsid w:val="00E17F21"/>
    <w:rsid w:val="00E22C82"/>
    <w:rsid w:val="00E449F4"/>
    <w:rsid w:val="00E75551"/>
    <w:rsid w:val="00E81A88"/>
    <w:rsid w:val="00EA36DC"/>
    <w:rsid w:val="00EC00E7"/>
    <w:rsid w:val="00EC2E63"/>
    <w:rsid w:val="00EE3EF6"/>
    <w:rsid w:val="00F05506"/>
    <w:rsid w:val="00F14E7F"/>
    <w:rsid w:val="00F24F7D"/>
    <w:rsid w:val="00F2640C"/>
    <w:rsid w:val="00F37C57"/>
    <w:rsid w:val="00F37E9B"/>
    <w:rsid w:val="00F6429C"/>
    <w:rsid w:val="00F65CCC"/>
    <w:rsid w:val="00FB0762"/>
    <w:rsid w:val="00FB6842"/>
    <w:rsid w:val="00FC1D70"/>
    <w:rsid w:val="00FE226A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35</cp:revision>
  <cp:lastPrinted>2025-10-28T13:56:00Z</cp:lastPrinted>
  <dcterms:created xsi:type="dcterms:W3CDTF">2025-10-16T15:28:00Z</dcterms:created>
  <dcterms:modified xsi:type="dcterms:W3CDTF">2026-04-01T14:23:00Z</dcterms:modified>
</cp:coreProperties>
</file>