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133C" w14:textId="672459F3" w:rsidR="00BE0103" w:rsidRDefault="00BE0103" w:rsidP="00BE0103">
      <w:pPr>
        <w:tabs>
          <w:tab w:val="left" w:pos="3090"/>
        </w:tabs>
      </w:pPr>
    </w:p>
    <w:p w14:paraId="70B1C8B6" w14:textId="77777777" w:rsidR="00316762" w:rsidRDefault="00316762" w:rsidP="005D6908">
      <w:pPr>
        <w:pStyle w:val="Sinespaciado"/>
        <w:rPr>
          <w:rFonts w:cs="Calibri"/>
          <w:b/>
          <w:bCs/>
          <w:sz w:val="24"/>
          <w:szCs w:val="24"/>
        </w:rPr>
      </w:pPr>
    </w:p>
    <w:p w14:paraId="0BC3A8E8" w14:textId="52CF2B02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2297535E" w14:textId="58961499" w:rsidR="001A15AD" w:rsidRDefault="00BE0103" w:rsidP="008A6CF4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7A4CFC">
        <w:rPr>
          <w:rFonts w:cs="Calibri"/>
          <w:b/>
          <w:bCs/>
          <w:sz w:val="24"/>
          <w:szCs w:val="24"/>
        </w:rPr>
        <w:t>4</w:t>
      </w:r>
      <w:r w:rsidR="00BB7FB7">
        <w:rPr>
          <w:rFonts w:cs="Calibri"/>
          <w:b/>
          <w:bCs/>
          <w:sz w:val="24"/>
          <w:szCs w:val="24"/>
        </w:rPr>
        <w:t>16</w:t>
      </w:r>
      <w:r w:rsidR="00343FB7">
        <w:rPr>
          <w:rFonts w:cs="Calibri"/>
          <w:b/>
          <w:bCs/>
          <w:sz w:val="24"/>
          <w:szCs w:val="24"/>
        </w:rPr>
        <w:t xml:space="preserve"> </w:t>
      </w:r>
      <w:r w:rsidRPr="00BE0103">
        <w:rPr>
          <w:rFonts w:cs="Calibri"/>
          <w:b/>
          <w:bCs/>
          <w:sz w:val="24"/>
          <w:szCs w:val="24"/>
        </w:rPr>
        <w:t>/</w:t>
      </w:r>
      <w:r w:rsidR="00C92198">
        <w:rPr>
          <w:rFonts w:cs="Calibri"/>
          <w:b/>
          <w:bCs/>
          <w:sz w:val="24"/>
          <w:szCs w:val="24"/>
        </w:rPr>
        <w:t>0</w:t>
      </w:r>
      <w:r w:rsidR="00BB7FB7">
        <w:rPr>
          <w:rFonts w:cs="Calibri"/>
          <w:b/>
          <w:bCs/>
          <w:sz w:val="24"/>
          <w:szCs w:val="24"/>
        </w:rPr>
        <w:t>9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05AA1101" w14:textId="77777777" w:rsidR="001A15AD" w:rsidRDefault="001A15AD" w:rsidP="00172F04">
      <w:pPr>
        <w:pStyle w:val="Sinespaciado"/>
        <w:jc w:val="both"/>
        <w:rPr>
          <w:rFonts w:cs="Calibri"/>
          <w:b/>
          <w:bCs/>
        </w:rPr>
      </w:pPr>
    </w:p>
    <w:p w14:paraId="2BB51B39" w14:textId="77777777" w:rsidR="001A15AD" w:rsidRDefault="001A15AD" w:rsidP="008A6CF4">
      <w:pPr>
        <w:pStyle w:val="Sinespaciado"/>
        <w:rPr>
          <w:rFonts w:cs="Calibri"/>
          <w:b/>
          <w:bCs/>
        </w:rPr>
      </w:pPr>
    </w:p>
    <w:p w14:paraId="48800422" w14:textId="77777777" w:rsidR="007D77F9" w:rsidRDefault="007D77F9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06F07AC" w14:textId="77777777" w:rsidR="009C1E23" w:rsidRPr="009C1E23" w:rsidRDefault="009C1E23" w:rsidP="009C1E23">
      <w:pPr>
        <w:outlineLvl w:val="0"/>
        <w:rPr>
          <w:rFonts w:ascii="Barlow Condensed" w:eastAsia="Times New Roman" w:hAnsi="Barlow Condensed" w:cs="Times New Roman"/>
          <w:b/>
          <w:bCs/>
          <w:color w:val="202B5D"/>
          <w:kern w:val="36"/>
          <w:sz w:val="45"/>
          <w:szCs w:val="45"/>
          <w:lang w:val="es-MX" w:eastAsia="es-MX"/>
          <w14:ligatures w14:val="none"/>
        </w:rPr>
      </w:pPr>
      <w:r w:rsidRPr="009C1E23">
        <w:rPr>
          <w:rFonts w:ascii="Barlow Condensed" w:eastAsia="Times New Roman" w:hAnsi="Barlow Condensed" w:cs="Times New Roman"/>
          <w:b/>
          <w:bCs/>
          <w:color w:val="202B5D"/>
          <w:kern w:val="36"/>
          <w:sz w:val="45"/>
          <w:szCs w:val="45"/>
          <w:lang w:val="es-MX" w:eastAsia="es-MX"/>
          <w14:ligatures w14:val="none"/>
        </w:rPr>
        <w:t>El Proyecto de Factibilidad y Diseños Definitivos del Embalse Casahuala listo para el proceso de contratación de consultoría</w:t>
      </w:r>
    </w:p>
    <w:p w14:paraId="0E860244" w14:textId="77777777" w:rsidR="009C1E23" w:rsidRPr="009C1E23" w:rsidRDefault="009C1E23" w:rsidP="009C1E23">
      <w:pPr>
        <w:spacing w:after="225"/>
        <w:outlineLvl w:val="2"/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</w:pP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El Gobierno Provincial de Tungurahua anuncia el inicio del proceso de contratación de la consultoría para el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Proyecto de Factibilidad y Diseños Definitivos del Embalse Casahuala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. Este proyecto, parte del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Plan Provincial de Riego 2014-2019,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busca mitigar el déficit de agua en la cuenca media del río Ambato mediante la regulación de caudales naturales y el almacenamiento de excedentes en los meses lluviosos. La obra permitirá contar con una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reserva hídrica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esencial para satisfacer las necesidades agrícolas y comunitarias en épocas de escasez.</w:t>
      </w:r>
    </w:p>
    <w:p w14:paraId="4611A7B2" w14:textId="77777777" w:rsidR="009C1E23" w:rsidRPr="009C1E23" w:rsidRDefault="009C1E23" w:rsidP="009C1E23">
      <w:pPr>
        <w:spacing w:after="225"/>
        <w:outlineLvl w:val="2"/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</w:pP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El estudio determinará el volumen de almacenamiento, presupuesto y plazo de ejecución, aspectos fundamentales para la optimización del recurso hídrico y la continuidad de proyectos destinados a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mejorar el riego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en la región. Este proyecto se ejecutará con la cooperación entre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Tungurahua y Cotopaxi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, que destinarán conjuntamente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900 mil dólares 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para la consultoría, con Tungurahua asumiendo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800 mil dólares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y liderando la contratación a través del portal de compras públicas.</w:t>
      </w:r>
    </w:p>
    <w:p w14:paraId="2E5B2BF6" w14:textId="77777777" w:rsidR="009C1E23" w:rsidRPr="009C1E23" w:rsidRDefault="009C1E23" w:rsidP="009C1E23">
      <w:pPr>
        <w:jc w:val="center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9C1E23">
        <w:rPr>
          <w:rFonts w:ascii="Times New Roman" w:eastAsia="Times New Roman" w:hAnsi="Times New Roman" w:cs="Times New Roman"/>
          <w:noProof/>
          <w:kern w:val="0"/>
          <w:lang w:val="es-MX" w:eastAsia="es-MX"/>
          <w14:ligatures w14:val="none"/>
        </w:rPr>
        <w:lastRenderedPageBreak/>
        <w:drawing>
          <wp:inline distT="0" distB="0" distL="0" distR="0" wp14:anchorId="22DF0C41" wp14:editId="61E5CC30">
            <wp:extent cx="9753600" cy="6496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23D1A" w14:textId="77777777" w:rsidR="009C1E23" w:rsidRPr="009C1E23" w:rsidRDefault="009C1E23" w:rsidP="009C1E23">
      <w:pPr>
        <w:spacing w:after="225"/>
        <w:outlineLvl w:val="2"/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</w:pP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El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embalse Casahuala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beneficiará al canal biprovincial de riego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Alta Fernández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y a múltiples parroquias de Tungurahua y Cotopaxi, convirtiéndose en el cuarto vaso de regulación de la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Cuenca Alta del río Ambato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impulsado por el Gobierno Provincial de Tungurahua. El prefecto Manuel Caizabanda resaltó la importancia de este proyecto para asegurar la soberanía alimentaria y el bienestar de las comunidades agrícolas, reafirmando su compromiso con el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desarrollo sostenible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 y la </w:t>
      </w:r>
      <w:r w:rsidRPr="009C1E23">
        <w:rPr>
          <w:rFonts w:ascii="Barlow Condensed" w:eastAsia="Times New Roman" w:hAnsi="Barlow Condensed" w:cs="Times New Roman"/>
          <w:b/>
          <w:bCs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gestión eficiente del agua </w:t>
      </w:r>
      <w:r w:rsidRPr="009C1E23">
        <w:rPr>
          <w:rFonts w:ascii="Barlow Condensed" w:eastAsia="Times New Roman" w:hAnsi="Barlow Condensed" w:cs="Times New Roman"/>
          <w:color w:val="003618"/>
          <w:spacing w:val="-8"/>
          <w:kern w:val="0"/>
          <w:sz w:val="27"/>
          <w:szCs w:val="27"/>
          <w:lang w:val="es-MX" w:eastAsia="es-MX"/>
          <w14:ligatures w14:val="none"/>
        </w:rPr>
        <w:t>en la región.</w:t>
      </w:r>
    </w:p>
    <w:p w14:paraId="1CE19112" w14:textId="77777777" w:rsidR="009C1E23" w:rsidRPr="005D6908" w:rsidRDefault="009C1E23" w:rsidP="00343FB7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sectPr w:rsidR="009C1E23" w:rsidRPr="005D6908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A2C2" w14:textId="77777777" w:rsidR="00161038" w:rsidRDefault="00161038" w:rsidP="008361BB">
      <w:r>
        <w:separator/>
      </w:r>
    </w:p>
  </w:endnote>
  <w:endnote w:type="continuationSeparator" w:id="0">
    <w:p w14:paraId="6B5AED7F" w14:textId="77777777" w:rsidR="00161038" w:rsidRDefault="0016103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1DB0" w14:textId="77777777" w:rsidR="00161038" w:rsidRDefault="00161038" w:rsidP="008361BB">
      <w:r>
        <w:separator/>
      </w:r>
    </w:p>
  </w:footnote>
  <w:footnote w:type="continuationSeparator" w:id="0">
    <w:p w14:paraId="1F549E8A" w14:textId="77777777" w:rsidR="00161038" w:rsidRDefault="0016103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16652"/>
    <w:rsid w:val="00026EDE"/>
    <w:rsid w:val="000737CE"/>
    <w:rsid w:val="00096430"/>
    <w:rsid w:val="000C5F23"/>
    <w:rsid w:val="001053CF"/>
    <w:rsid w:val="00134723"/>
    <w:rsid w:val="00161038"/>
    <w:rsid w:val="00172F04"/>
    <w:rsid w:val="001A15AD"/>
    <w:rsid w:val="001B4C4B"/>
    <w:rsid w:val="001C5147"/>
    <w:rsid w:val="001D75F0"/>
    <w:rsid w:val="001F3995"/>
    <w:rsid w:val="00234310"/>
    <w:rsid w:val="002372DA"/>
    <w:rsid w:val="002626F0"/>
    <w:rsid w:val="002846E0"/>
    <w:rsid w:val="002F5296"/>
    <w:rsid w:val="00316762"/>
    <w:rsid w:val="00321611"/>
    <w:rsid w:val="00343FB7"/>
    <w:rsid w:val="00384E1A"/>
    <w:rsid w:val="003C4DDA"/>
    <w:rsid w:val="003F3FBF"/>
    <w:rsid w:val="00405402"/>
    <w:rsid w:val="00413A1D"/>
    <w:rsid w:val="0042110D"/>
    <w:rsid w:val="00474340"/>
    <w:rsid w:val="00477BEF"/>
    <w:rsid w:val="00482958"/>
    <w:rsid w:val="004B03C0"/>
    <w:rsid w:val="004E51D1"/>
    <w:rsid w:val="004F1C40"/>
    <w:rsid w:val="00502C24"/>
    <w:rsid w:val="00554BE2"/>
    <w:rsid w:val="0057028A"/>
    <w:rsid w:val="00595F2D"/>
    <w:rsid w:val="005C4449"/>
    <w:rsid w:val="005D6908"/>
    <w:rsid w:val="00622C68"/>
    <w:rsid w:val="00673CB6"/>
    <w:rsid w:val="006D3354"/>
    <w:rsid w:val="006D71C5"/>
    <w:rsid w:val="00765D62"/>
    <w:rsid w:val="007920B9"/>
    <w:rsid w:val="0079497E"/>
    <w:rsid w:val="007961CE"/>
    <w:rsid w:val="007A4CFC"/>
    <w:rsid w:val="007B3A9B"/>
    <w:rsid w:val="007C54EB"/>
    <w:rsid w:val="007D77F9"/>
    <w:rsid w:val="007E3397"/>
    <w:rsid w:val="008049CC"/>
    <w:rsid w:val="00834B17"/>
    <w:rsid w:val="008361BB"/>
    <w:rsid w:val="0085064B"/>
    <w:rsid w:val="008618B4"/>
    <w:rsid w:val="008A3498"/>
    <w:rsid w:val="008A6CF4"/>
    <w:rsid w:val="008B520F"/>
    <w:rsid w:val="008E78AD"/>
    <w:rsid w:val="0098156A"/>
    <w:rsid w:val="0099673D"/>
    <w:rsid w:val="009C1E23"/>
    <w:rsid w:val="009D4FB6"/>
    <w:rsid w:val="00A11E9F"/>
    <w:rsid w:val="00A135C6"/>
    <w:rsid w:val="00A816A7"/>
    <w:rsid w:val="00AD5A64"/>
    <w:rsid w:val="00B038AE"/>
    <w:rsid w:val="00B04410"/>
    <w:rsid w:val="00B33E84"/>
    <w:rsid w:val="00B55C41"/>
    <w:rsid w:val="00B65F28"/>
    <w:rsid w:val="00B85742"/>
    <w:rsid w:val="00B86EDF"/>
    <w:rsid w:val="00BA3638"/>
    <w:rsid w:val="00BA4949"/>
    <w:rsid w:val="00BB7FB7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E054E"/>
    <w:rsid w:val="00CE794E"/>
    <w:rsid w:val="00DE620F"/>
    <w:rsid w:val="00E07217"/>
    <w:rsid w:val="00E66239"/>
    <w:rsid w:val="00E7602A"/>
    <w:rsid w:val="00E85FA5"/>
    <w:rsid w:val="00EC27FA"/>
    <w:rsid w:val="00F26E2F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54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34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09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30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65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9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43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94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02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9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75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5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4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1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33</cp:revision>
  <cp:lastPrinted>2025-06-09T13:42:00Z</cp:lastPrinted>
  <dcterms:created xsi:type="dcterms:W3CDTF">2025-05-09T13:30:00Z</dcterms:created>
  <dcterms:modified xsi:type="dcterms:W3CDTF">2025-06-09T14:38:00Z</dcterms:modified>
</cp:coreProperties>
</file>