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1C8B6" w14:textId="77777777" w:rsidR="00316762" w:rsidRDefault="00316762" w:rsidP="005D6908">
      <w:pPr>
        <w:pStyle w:val="Sinespaciado"/>
        <w:rPr>
          <w:rFonts w:cs="Calibri"/>
          <w:b/>
          <w:bCs/>
          <w:sz w:val="24"/>
          <w:szCs w:val="24"/>
        </w:rPr>
      </w:pPr>
    </w:p>
    <w:p w14:paraId="0BC3A8E8" w14:textId="52CF2B02" w:rsidR="00BE0103" w:rsidRPr="00BE0103" w:rsidRDefault="00BE0103" w:rsidP="00BE0103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BOLETÍN DE PRENSA</w:t>
      </w:r>
    </w:p>
    <w:p w14:paraId="4E05D5C3" w14:textId="1422D0E3" w:rsidR="002F34DD" w:rsidRPr="008A1FD9" w:rsidRDefault="00BE0103" w:rsidP="008A6CF4">
      <w:pPr>
        <w:pStyle w:val="Sinespaciado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HGPT/</w:t>
      </w:r>
      <w:r w:rsidR="007A4CFC">
        <w:rPr>
          <w:rFonts w:cs="Calibri"/>
          <w:b/>
          <w:bCs/>
          <w:sz w:val="24"/>
          <w:szCs w:val="24"/>
        </w:rPr>
        <w:t>4</w:t>
      </w:r>
      <w:r w:rsidR="005B0226">
        <w:rPr>
          <w:rFonts w:cs="Calibri"/>
          <w:b/>
          <w:bCs/>
          <w:sz w:val="24"/>
          <w:szCs w:val="24"/>
        </w:rPr>
        <w:t>25</w:t>
      </w:r>
      <w:r w:rsidRPr="00BE0103">
        <w:rPr>
          <w:rFonts w:cs="Calibri"/>
          <w:b/>
          <w:bCs/>
          <w:sz w:val="24"/>
          <w:szCs w:val="24"/>
        </w:rPr>
        <w:t>/</w:t>
      </w:r>
      <w:r w:rsidR="00C92198">
        <w:rPr>
          <w:rFonts w:cs="Calibri"/>
          <w:b/>
          <w:bCs/>
          <w:sz w:val="24"/>
          <w:szCs w:val="24"/>
        </w:rPr>
        <w:t>0</w:t>
      </w:r>
      <w:r w:rsidR="00BB7FB7">
        <w:rPr>
          <w:rFonts w:cs="Calibri"/>
          <w:b/>
          <w:bCs/>
          <w:sz w:val="24"/>
          <w:szCs w:val="24"/>
        </w:rPr>
        <w:t>9</w:t>
      </w:r>
      <w:r w:rsidRPr="00BE0103">
        <w:rPr>
          <w:rFonts w:cs="Calibri"/>
          <w:b/>
          <w:bCs/>
          <w:sz w:val="24"/>
          <w:szCs w:val="24"/>
        </w:rPr>
        <w:t>/0</w:t>
      </w:r>
      <w:r w:rsidR="00C92198">
        <w:rPr>
          <w:rFonts w:cs="Calibri"/>
          <w:b/>
          <w:bCs/>
          <w:sz w:val="24"/>
          <w:szCs w:val="24"/>
        </w:rPr>
        <w:t>6</w:t>
      </w:r>
      <w:r w:rsidRPr="00BE0103">
        <w:rPr>
          <w:rFonts w:cs="Calibri"/>
          <w:b/>
          <w:bCs/>
          <w:sz w:val="24"/>
          <w:szCs w:val="24"/>
        </w:rPr>
        <w:t>/2025</w:t>
      </w:r>
    </w:p>
    <w:p w14:paraId="5D330F9E" w14:textId="77777777" w:rsidR="002F34DD" w:rsidRDefault="002F34DD" w:rsidP="00343FB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012E06ED" w14:textId="77777777" w:rsidR="005B0226" w:rsidRDefault="005B0226" w:rsidP="00343FB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6389D112" w14:textId="77777777" w:rsidR="005B0226" w:rsidRPr="005B0226" w:rsidRDefault="005B0226" w:rsidP="005B0226">
      <w:pPr>
        <w:tabs>
          <w:tab w:val="left" w:pos="1485"/>
        </w:tabs>
        <w:jc w:val="center"/>
        <w:rPr>
          <w:rFonts w:ascii="Calibri" w:hAnsi="Calibri" w:cs="Calibri"/>
          <w:b/>
          <w:bCs/>
        </w:rPr>
      </w:pPr>
      <w:r w:rsidRPr="005B0226">
        <w:rPr>
          <w:rFonts w:ascii="Calibri" w:hAnsi="Calibri" w:cs="Calibri"/>
          <w:b/>
          <w:bCs/>
        </w:rPr>
        <w:t xml:space="preserve">TUNGURAHUA CELEBRA 165 AÑOS DE PROVINCIALIZACIÓN </w:t>
      </w:r>
    </w:p>
    <w:p w14:paraId="005AC8CD" w14:textId="45F2BB47" w:rsidR="005B0226" w:rsidRPr="005B0226" w:rsidRDefault="005B0226" w:rsidP="005B0226">
      <w:pPr>
        <w:tabs>
          <w:tab w:val="left" w:pos="1485"/>
        </w:tabs>
        <w:jc w:val="center"/>
        <w:rPr>
          <w:rFonts w:ascii="Calibri" w:hAnsi="Calibri" w:cs="Calibri"/>
          <w:b/>
          <w:bCs/>
        </w:rPr>
      </w:pPr>
      <w:r w:rsidRPr="005B0226">
        <w:rPr>
          <w:rFonts w:ascii="Calibri" w:hAnsi="Calibri" w:cs="Calibri"/>
          <w:b/>
          <w:bCs/>
        </w:rPr>
        <w:t xml:space="preserve">CON UNA AMPLIA AGENDA CÍVICA, </w:t>
      </w:r>
      <w:r w:rsidR="00C173F8">
        <w:rPr>
          <w:rFonts w:ascii="Calibri" w:hAnsi="Calibri" w:cs="Calibri"/>
          <w:b/>
          <w:bCs/>
        </w:rPr>
        <w:t xml:space="preserve">MILITAR E INTERCULTURAL </w:t>
      </w:r>
    </w:p>
    <w:p w14:paraId="35D61D17" w14:textId="77777777" w:rsidR="005B0226" w:rsidRPr="005B0226" w:rsidRDefault="005B0226" w:rsidP="005B02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7226D32C" w14:textId="77777777" w:rsidR="005B0226" w:rsidRPr="005B0226" w:rsidRDefault="005B0226" w:rsidP="005B02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5B0226">
        <w:rPr>
          <w:rFonts w:ascii="Calibri" w:hAnsi="Calibri" w:cs="Calibri"/>
          <w:sz w:val="22"/>
          <w:szCs w:val="22"/>
        </w:rPr>
        <w:t>El Gobierno Provincial de Tungurahua, en el marco de la conmemoración de los 165 años de provincialización, ha preparado una extensa y variada agenda de actividades que se desarrollarán entre el 20 de junio y el 10 de agosto de 2025, con el objetivo de rendir homenaje a la historia, identidad, cultura y desarrollo de esta tierra andina.</w:t>
      </w:r>
    </w:p>
    <w:p w14:paraId="568022B6" w14:textId="77777777" w:rsidR="005B0226" w:rsidRPr="005B0226" w:rsidRDefault="005B0226" w:rsidP="005B02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51F33B5D" w14:textId="3524682E" w:rsidR="005B0226" w:rsidRPr="005B0226" w:rsidRDefault="005B0226" w:rsidP="005B02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5B0226">
        <w:rPr>
          <w:rFonts w:ascii="Calibri" w:hAnsi="Calibri" w:cs="Calibri"/>
          <w:sz w:val="22"/>
          <w:szCs w:val="22"/>
        </w:rPr>
        <w:t xml:space="preserve">El </w:t>
      </w:r>
      <w:r>
        <w:rPr>
          <w:rFonts w:ascii="Calibri" w:hAnsi="Calibri" w:cs="Calibri"/>
          <w:sz w:val="22"/>
          <w:szCs w:val="22"/>
        </w:rPr>
        <w:t>D</w:t>
      </w:r>
      <w:r w:rsidRPr="005B0226">
        <w:rPr>
          <w:rFonts w:ascii="Calibri" w:hAnsi="Calibri" w:cs="Calibri"/>
          <w:sz w:val="22"/>
          <w:szCs w:val="22"/>
        </w:rPr>
        <w:t xml:space="preserve">irector de Desarrollo Humano, Cultura y Deportes del Gobierno Provincial, Jacinto Toalombo, destacó que cada una de las actividades ha sido planificada cuidadosamente al interior de la institución para brindar a la ciudadanía momentos de encuentro, reflexión y alegría, resaltando a Tungurahua como un territorio productivo, intercultural, turístico, artístico y lleno de tradiciones. "Queremos que cada rincón de la provincia se sienta parte de esta celebración. Esta agenda no solo rinde homenaje al pasado, sino que fortalece la </w:t>
      </w:r>
      <w:r w:rsidR="00E31ED7">
        <w:rPr>
          <w:rFonts w:ascii="Calibri" w:hAnsi="Calibri" w:cs="Calibri"/>
          <w:sz w:val="22"/>
          <w:szCs w:val="22"/>
        </w:rPr>
        <w:t>interculturalidad de los pueblos mestizos e indígenas de la Provincia y el País</w:t>
      </w:r>
      <w:r w:rsidR="00C173F8">
        <w:rPr>
          <w:rFonts w:ascii="Calibri" w:hAnsi="Calibri" w:cs="Calibri"/>
          <w:sz w:val="22"/>
          <w:szCs w:val="22"/>
        </w:rPr>
        <w:t>.</w:t>
      </w:r>
    </w:p>
    <w:p w14:paraId="76500BA7" w14:textId="77777777" w:rsidR="005B0226" w:rsidRPr="005B0226" w:rsidRDefault="005B0226" w:rsidP="005B02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77DC0CB0" w14:textId="266CD8BD" w:rsidR="005B0226" w:rsidRPr="005B0226" w:rsidRDefault="005B0226" w:rsidP="005B0226">
      <w:pPr>
        <w:tabs>
          <w:tab w:val="left" w:pos="1485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5B0226">
        <w:rPr>
          <w:rFonts w:ascii="Calibri" w:hAnsi="Calibri" w:cs="Calibri"/>
          <w:b/>
          <w:bCs/>
          <w:sz w:val="22"/>
          <w:szCs w:val="22"/>
        </w:rPr>
        <w:t>AGENDA DESTACADA DE ACTIVIDADES</w:t>
      </w:r>
    </w:p>
    <w:p w14:paraId="4FDFA210" w14:textId="77777777" w:rsidR="005B0226" w:rsidRPr="005B0226" w:rsidRDefault="005B0226" w:rsidP="005B02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51592FD4" w14:textId="77777777" w:rsidR="005B0226" w:rsidRPr="005B0226" w:rsidRDefault="005B0226" w:rsidP="005B02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5B0226">
        <w:rPr>
          <w:rFonts w:ascii="Calibri" w:hAnsi="Calibri" w:cs="Calibri"/>
          <w:sz w:val="22"/>
          <w:szCs w:val="22"/>
        </w:rPr>
        <w:t>A continuación, se detallan algunos de los principales eventos que formarán parte de esta gran celebración provincial:</w:t>
      </w:r>
    </w:p>
    <w:p w14:paraId="658CC70F" w14:textId="77777777" w:rsidR="005B0226" w:rsidRPr="005B0226" w:rsidRDefault="005B0226" w:rsidP="005B02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64BD6BA1" w14:textId="77777777" w:rsidR="005B0226" w:rsidRPr="005B0226" w:rsidRDefault="005B0226" w:rsidP="005B02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5B0226">
        <w:rPr>
          <w:rFonts w:ascii="Calibri" w:hAnsi="Calibri" w:cs="Calibri"/>
          <w:b/>
          <w:bCs/>
          <w:sz w:val="22"/>
          <w:szCs w:val="22"/>
        </w:rPr>
        <w:t>Sábado 28 de junio</w:t>
      </w:r>
      <w:r w:rsidRPr="005B0226">
        <w:rPr>
          <w:rFonts w:ascii="Calibri" w:hAnsi="Calibri" w:cs="Calibri"/>
          <w:sz w:val="22"/>
          <w:szCs w:val="22"/>
        </w:rPr>
        <w:t>: Primer Encuentro Nacional de Comunicación y Periodismo de Tungurahua 2025, de 08h30 a 17h00, Auditorio del Gobierno Provincial.</w:t>
      </w:r>
    </w:p>
    <w:p w14:paraId="51D6EFE1" w14:textId="77777777" w:rsidR="005B0226" w:rsidRPr="005B0226" w:rsidRDefault="005B0226" w:rsidP="005B02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3DBD7643" w14:textId="77777777" w:rsidR="005B0226" w:rsidRPr="005B0226" w:rsidRDefault="005B0226" w:rsidP="005B02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5B0226">
        <w:rPr>
          <w:rFonts w:ascii="Calibri" w:hAnsi="Calibri" w:cs="Calibri"/>
          <w:b/>
          <w:bCs/>
          <w:sz w:val="22"/>
          <w:szCs w:val="22"/>
        </w:rPr>
        <w:t>Lunes 1 de julio</w:t>
      </w:r>
      <w:r w:rsidRPr="005B0226">
        <w:rPr>
          <w:rFonts w:ascii="Calibri" w:hAnsi="Calibri" w:cs="Calibri"/>
          <w:sz w:val="22"/>
          <w:szCs w:val="22"/>
        </w:rPr>
        <w:t>: Exposición "Historia y Memorias de Tungurahua", Museo Provincial Casa del Portal.</w:t>
      </w:r>
    </w:p>
    <w:p w14:paraId="286EB4EB" w14:textId="77777777" w:rsidR="005B0226" w:rsidRPr="005B0226" w:rsidRDefault="005B0226" w:rsidP="005B02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3A1F6746" w14:textId="77777777" w:rsidR="005B0226" w:rsidRPr="005B0226" w:rsidRDefault="005B0226" w:rsidP="005B02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5B0226">
        <w:rPr>
          <w:rFonts w:ascii="Calibri" w:hAnsi="Calibri" w:cs="Calibri"/>
          <w:b/>
          <w:bCs/>
          <w:sz w:val="22"/>
          <w:szCs w:val="22"/>
        </w:rPr>
        <w:t>Miércoles 2 de julio</w:t>
      </w:r>
      <w:r w:rsidRPr="005B0226">
        <w:rPr>
          <w:rFonts w:ascii="Calibri" w:hAnsi="Calibri" w:cs="Calibri"/>
          <w:sz w:val="22"/>
          <w:szCs w:val="22"/>
        </w:rPr>
        <w:t>: Recorrido técnico del tramo 2 de la vía Ambato – Llangahua – Chuquibantza – El Corazón, desde las 09h00.</w:t>
      </w:r>
    </w:p>
    <w:p w14:paraId="61C9C258" w14:textId="77777777" w:rsidR="005B0226" w:rsidRPr="005B0226" w:rsidRDefault="005B0226" w:rsidP="005B02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1431829D" w14:textId="77777777" w:rsidR="005B0226" w:rsidRDefault="005B0226" w:rsidP="005B0226">
      <w:pPr>
        <w:tabs>
          <w:tab w:val="left" w:pos="1485"/>
        </w:tabs>
        <w:jc w:val="both"/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  <w:r w:rsidRPr="005B0226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Jueves 3 de julio – Día Central:</w:t>
      </w:r>
    </w:p>
    <w:p w14:paraId="0C37CD85" w14:textId="77777777" w:rsidR="009B497C" w:rsidRDefault="009B497C" w:rsidP="005B0226">
      <w:pPr>
        <w:tabs>
          <w:tab w:val="left" w:pos="1485"/>
        </w:tabs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4A6C6FF1" w14:textId="31FABE7F" w:rsidR="005B0226" w:rsidRPr="009B497C" w:rsidRDefault="009B497C" w:rsidP="005B02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9B497C">
        <w:rPr>
          <w:rFonts w:ascii="Calibri" w:hAnsi="Calibri" w:cs="Calibri"/>
          <w:b/>
          <w:bCs/>
          <w:i/>
          <w:iCs/>
          <w:sz w:val="22"/>
          <w:szCs w:val="22"/>
        </w:rPr>
        <w:t>O7h30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: </w:t>
      </w:r>
      <w:r w:rsidRPr="009B497C">
        <w:rPr>
          <w:rFonts w:ascii="Calibri" w:hAnsi="Calibri" w:cs="Calibri"/>
          <w:i/>
          <w:iCs/>
          <w:sz w:val="22"/>
          <w:szCs w:val="22"/>
        </w:rPr>
        <w:t>Izada de las Banderas Nacional y Provincial</w:t>
      </w:r>
      <w:r w:rsidRPr="009B497C">
        <w:rPr>
          <w:rFonts w:ascii="Calibri" w:hAnsi="Calibri" w:cs="Calibri"/>
          <w:sz w:val="22"/>
          <w:szCs w:val="22"/>
        </w:rPr>
        <w:t>,</w:t>
      </w:r>
      <w:r w:rsidRPr="009B497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B497C">
        <w:rPr>
          <w:rFonts w:ascii="Calibri" w:hAnsi="Calibri" w:cs="Calibri"/>
          <w:sz w:val="22"/>
          <w:szCs w:val="22"/>
        </w:rPr>
        <w:t>edificio del Gobierno Provincial de Tungurahua</w:t>
      </w:r>
      <w:r>
        <w:rPr>
          <w:rFonts w:ascii="Calibri" w:hAnsi="Calibri" w:cs="Calibri"/>
          <w:sz w:val="22"/>
          <w:szCs w:val="22"/>
        </w:rPr>
        <w:t>.</w:t>
      </w:r>
    </w:p>
    <w:p w14:paraId="3D0F3F27" w14:textId="77777777" w:rsidR="005B0226" w:rsidRPr="005B0226" w:rsidRDefault="005B0226" w:rsidP="005B0226">
      <w:pPr>
        <w:pStyle w:val="Sinespaciado"/>
      </w:pPr>
      <w:r w:rsidRPr="005B0226">
        <w:t>08h00: Misa de Acción de Gracias, Iglesia Catedral de Ambato.</w:t>
      </w:r>
    </w:p>
    <w:p w14:paraId="2ABAD018" w14:textId="1E8D8F66" w:rsidR="009B497C" w:rsidRDefault="005B0226" w:rsidP="005B0226">
      <w:pPr>
        <w:pStyle w:val="Sinespaciado"/>
      </w:pPr>
      <w:r w:rsidRPr="005B0226">
        <w:t>09h00: Desfile</w:t>
      </w:r>
      <w:r w:rsidR="009B497C">
        <w:t xml:space="preserve"> Cívico, Militar e Inte</w:t>
      </w:r>
      <w:r w:rsidR="00E31ED7">
        <w:t>rcultural</w:t>
      </w:r>
      <w:r w:rsidR="009B497C">
        <w:t xml:space="preserve"> por la </w:t>
      </w:r>
      <w:r w:rsidRPr="005B0226">
        <w:t>avenida Cevallos</w:t>
      </w:r>
      <w:r w:rsidR="00E31ED7">
        <w:t>.</w:t>
      </w:r>
      <w:r w:rsidRPr="005B0226">
        <w:t xml:space="preserve"> </w:t>
      </w:r>
    </w:p>
    <w:p w14:paraId="1D0014FE" w14:textId="54751531" w:rsidR="005B0226" w:rsidRPr="005B0226" w:rsidRDefault="005B0226" w:rsidP="005B0226">
      <w:pPr>
        <w:pStyle w:val="Sinespaciado"/>
      </w:pPr>
      <w:r w:rsidRPr="005B0226">
        <w:t>13h00: Sesión Solemne, Teatro Lalama.</w:t>
      </w:r>
    </w:p>
    <w:p w14:paraId="6DFE5022" w14:textId="77777777" w:rsidR="009B497C" w:rsidRDefault="009B497C" w:rsidP="005B0226">
      <w:pPr>
        <w:tabs>
          <w:tab w:val="left" w:pos="1485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1433831" w14:textId="685808B3" w:rsidR="005B0226" w:rsidRPr="005B0226" w:rsidRDefault="005B0226" w:rsidP="005B02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5B0226">
        <w:rPr>
          <w:rFonts w:ascii="Calibri" w:hAnsi="Calibri" w:cs="Calibri"/>
          <w:b/>
          <w:bCs/>
          <w:sz w:val="22"/>
          <w:szCs w:val="22"/>
        </w:rPr>
        <w:t>Viernes 4 de julio</w:t>
      </w:r>
      <w:r w:rsidRPr="005B0226">
        <w:rPr>
          <w:rFonts w:ascii="Calibri" w:hAnsi="Calibri" w:cs="Calibri"/>
          <w:sz w:val="22"/>
          <w:szCs w:val="22"/>
        </w:rPr>
        <w:t xml:space="preserve">: </w:t>
      </w:r>
      <w:r w:rsidR="00E31ED7">
        <w:rPr>
          <w:rFonts w:ascii="Calibri" w:hAnsi="Calibri" w:cs="Calibri"/>
          <w:sz w:val="22"/>
          <w:szCs w:val="22"/>
        </w:rPr>
        <w:t xml:space="preserve"> Recorrido</w:t>
      </w:r>
      <w:r w:rsidRPr="005B0226">
        <w:rPr>
          <w:rFonts w:ascii="Calibri" w:hAnsi="Calibri" w:cs="Calibri"/>
          <w:sz w:val="22"/>
          <w:szCs w:val="22"/>
        </w:rPr>
        <w:t xml:space="preserve"> “Territorio Geoparque – 5 Cantones”.</w:t>
      </w:r>
    </w:p>
    <w:p w14:paraId="1ACF92EF" w14:textId="77777777" w:rsidR="005B0226" w:rsidRPr="005B0226" w:rsidRDefault="005B0226" w:rsidP="005B02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28449A37" w14:textId="77777777" w:rsidR="005B0226" w:rsidRPr="005B0226" w:rsidRDefault="005B0226" w:rsidP="005B02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5B0226">
        <w:rPr>
          <w:rFonts w:ascii="Calibri" w:hAnsi="Calibri" w:cs="Calibri"/>
          <w:b/>
          <w:bCs/>
          <w:sz w:val="22"/>
          <w:szCs w:val="22"/>
        </w:rPr>
        <w:t>Miércoles 9 al viernes 11 de julio</w:t>
      </w:r>
      <w:r w:rsidRPr="005B0226">
        <w:rPr>
          <w:rFonts w:ascii="Calibri" w:hAnsi="Calibri" w:cs="Calibri"/>
          <w:sz w:val="22"/>
          <w:szCs w:val="22"/>
        </w:rPr>
        <w:t>: Feria Internacional del Calzado y sus Componentes, Centro de Exposiciones Ambato.</w:t>
      </w:r>
    </w:p>
    <w:p w14:paraId="6ADCFD14" w14:textId="77777777" w:rsidR="005B0226" w:rsidRPr="005B0226" w:rsidRDefault="005B0226" w:rsidP="005B02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3AE5E4F2" w14:textId="128C38B5" w:rsidR="005B0226" w:rsidRDefault="005B0226" w:rsidP="005B02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5B0226">
        <w:rPr>
          <w:rFonts w:ascii="Calibri" w:hAnsi="Calibri" w:cs="Calibri"/>
          <w:b/>
          <w:bCs/>
          <w:sz w:val="22"/>
          <w:szCs w:val="22"/>
        </w:rPr>
        <w:t>Jueves 10 de julio</w:t>
      </w:r>
      <w:r w:rsidRPr="005B0226">
        <w:rPr>
          <w:rFonts w:ascii="Calibri" w:hAnsi="Calibri" w:cs="Calibri"/>
          <w:sz w:val="22"/>
          <w:szCs w:val="22"/>
        </w:rPr>
        <w:t xml:space="preserve">: 17h00, Inauguración de la exposición de Artes Plásticas por la Provincialización, Museo </w:t>
      </w:r>
      <w:r w:rsidR="00E31ED7">
        <w:rPr>
          <w:rFonts w:ascii="Calibri" w:hAnsi="Calibri" w:cs="Calibri"/>
          <w:sz w:val="22"/>
          <w:szCs w:val="22"/>
        </w:rPr>
        <w:t xml:space="preserve">Provincial </w:t>
      </w:r>
      <w:r w:rsidRPr="005B0226">
        <w:rPr>
          <w:rFonts w:ascii="Calibri" w:hAnsi="Calibri" w:cs="Calibri"/>
          <w:sz w:val="22"/>
          <w:szCs w:val="22"/>
        </w:rPr>
        <w:t>Casa del Portal.</w:t>
      </w:r>
    </w:p>
    <w:p w14:paraId="6C25DDCA" w14:textId="77777777" w:rsidR="005B0226" w:rsidRPr="005B0226" w:rsidRDefault="005B0226" w:rsidP="005B02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208CFB59" w14:textId="77777777" w:rsidR="005B0226" w:rsidRPr="005B0226" w:rsidRDefault="005B0226" w:rsidP="005B02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43F01BF5" w14:textId="77777777" w:rsidR="005B0226" w:rsidRDefault="005B0226" w:rsidP="005B0226">
      <w:pPr>
        <w:tabs>
          <w:tab w:val="left" w:pos="1485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747DB8D" w14:textId="77777777" w:rsidR="005B0226" w:rsidRDefault="005B0226" w:rsidP="005B0226">
      <w:pPr>
        <w:tabs>
          <w:tab w:val="left" w:pos="1485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B933A3B" w14:textId="6D6D5AF8" w:rsidR="005B0226" w:rsidRPr="005B0226" w:rsidRDefault="005B0226" w:rsidP="005B02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5B0226">
        <w:rPr>
          <w:rFonts w:ascii="Calibri" w:hAnsi="Calibri" w:cs="Calibri"/>
          <w:b/>
          <w:bCs/>
          <w:sz w:val="22"/>
          <w:szCs w:val="22"/>
        </w:rPr>
        <w:t>Sábado 12 de julio: 10h00,</w:t>
      </w:r>
      <w:r w:rsidRPr="005B0226">
        <w:rPr>
          <w:rFonts w:ascii="Calibri" w:hAnsi="Calibri" w:cs="Calibri"/>
          <w:sz w:val="22"/>
          <w:szCs w:val="22"/>
        </w:rPr>
        <w:t xml:space="preserve"> Festival Nacional de Folclore, Parque Provincial de la Familia, con agrupaciones como Danzantes de Pujilí, Inga Palla, Puruhuá, Renacer, Silvia Paredes, Escuela de Danza Pasa, Proyecto Coraza, entre otros.</w:t>
      </w:r>
    </w:p>
    <w:p w14:paraId="3A2DCC6A" w14:textId="77777777" w:rsidR="005B0226" w:rsidRPr="005B0226" w:rsidRDefault="005B0226" w:rsidP="005B02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0A07D654" w14:textId="77777777" w:rsidR="005B0226" w:rsidRPr="005B0226" w:rsidRDefault="005B0226" w:rsidP="005B02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5B0226">
        <w:rPr>
          <w:rFonts w:ascii="Calibri" w:hAnsi="Calibri" w:cs="Calibri"/>
          <w:b/>
          <w:bCs/>
          <w:sz w:val="22"/>
          <w:szCs w:val="22"/>
        </w:rPr>
        <w:t>Domingo 13 de julio: 14h30</w:t>
      </w:r>
      <w:r w:rsidRPr="005B0226">
        <w:rPr>
          <w:rFonts w:ascii="Calibri" w:hAnsi="Calibri" w:cs="Calibri"/>
          <w:sz w:val="22"/>
          <w:szCs w:val="22"/>
        </w:rPr>
        <w:t>, Primer Festival de Música Folclórica, con Likanantay, Shairo, Zafra, Invernal y Tammy.</w:t>
      </w:r>
    </w:p>
    <w:p w14:paraId="69B6037E" w14:textId="77777777" w:rsidR="005B0226" w:rsidRPr="005B0226" w:rsidRDefault="005B0226" w:rsidP="005B02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06B0F4B5" w14:textId="77777777" w:rsidR="005B0226" w:rsidRPr="005B0226" w:rsidRDefault="005B0226" w:rsidP="005B02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5B0226">
        <w:rPr>
          <w:rFonts w:ascii="Calibri" w:hAnsi="Calibri" w:cs="Calibri"/>
          <w:b/>
          <w:bCs/>
          <w:sz w:val="22"/>
          <w:szCs w:val="22"/>
        </w:rPr>
        <w:t>Sábado 19 de julio: 14h00</w:t>
      </w:r>
      <w:r w:rsidRPr="005B0226">
        <w:rPr>
          <w:rFonts w:ascii="Calibri" w:hAnsi="Calibri" w:cs="Calibri"/>
          <w:sz w:val="22"/>
          <w:szCs w:val="22"/>
        </w:rPr>
        <w:t>, Rally Trepada de Montaña, Parque Provincial de la Familia.</w:t>
      </w:r>
    </w:p>
    <w:p w14:paraId="4DA887DD" w14:textId="77777777" w:rsidR="005B0226" w:rsidRPr="005B0226" w:rsidRDefault="005B0226" w:rsidP="005B02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55710765" w14:textId="77777777" w:rsidR="005B0226" w:rsidRPr="005B0226" w:rsidRDefault="005B0226" w:rsidP="005B02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5B0226">
        <w:rPr>
          <w:rFonts w:ascii="Calibri" w:hAnsi="Calibri" w:cs="Calibri"/>
          <w:b/>
          <w:bCs/>
          <w:sz w:val="22"/>
          <w:szCs w:val="22"/>
        </w:rPr>
        <w:t>Jueves 31 de julio</w:t>
      </w:r>
      <w:r w:rsidRPr="005B0226">
        <w:rPr>
          <w:rFonts w:ascii="Calibri" w:hAnsi="Calibri" w:cs="Calibri"/>
          <w:sz w:val="22"/>
          <w:szCs w:val="22"/>
        </w:rPr>
        <w:t>: 16h00, Gala de Danza y Música, Teatro Lalama, con la participación de los Talleres Permanentes de Arte del Gobierno Provincial.</w:t>
      </w:r>
    </w:p>
    <w:p w14:paraId="6C358CEC" w14:textId="77777777" w:rsidR="005B0226" w:rsidRPr="005B0226" w:rsidRDefault="005B0226" w:rsidP="005B02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5D6C34C4" w14:textId="77777777" w:rsidR="005B0226" w:rsidRPr="005B0226" w:rsidRDefault="005B0226" w:rsidP="005B02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5B0226">
        <w:rPr>
          <w:rFonts w:ascii="Calibri" w:hAnsi="Calibri" w:cs="Calibri"/>
          <w:b/>
          <w:bCs/>
          <w:sz w:val="22"/>
          <w:szCs w:val="22"/>
        </w:rPr>
        <w:t>Viernes 8 al domingo 10 de agosto</w:t>
      </w:r>
      <w:r w:rsidRPr="005B0226">
        <w:rPr>
          <w:rFonts w:ascii="Calibri" w:hAnsi="Calibri" w:cs="Calibri"/>
          <w:sz w:val="22"/>
          <w:szCs w:val="22"/>
        </w:rPr>
        <w:t>: 14h30, Mega Expo Feria Provincial, Parque Provincial de la Familia, con shows artísticos, presentación del chocolate y llapingacho más grande del mundo y participación de reconocidas orquestas nacionales.</w:t>
      </w:r>
    </w:p>
    <w:p w14:paraId="1B3126EF" w14:textId="77777777" w:rsidR="005B0226" w:rsidRPr="005B0226" w:rsidRDefault="005B0226" w:rsidP="005B02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2FEB7E63" w14:textId="77777777" w:rsidR="005B0226" w:rsidRPr="005B0226" w:rsidRDefault="005B0226" w:rsidP="005B02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5B0226">
        <w:rPr>
          <w:rFonts w:ascii="Calibri" w:hAnsi="Calibri" w:cs="Calibri"/>
          <w:sz w:val="22"/>
          <w:szCs w:val="22"/>
        </w:rPr>
        <w:t>La celebración de los 165 años de provincialización no solo busca recordar el pasado, sino también fortalecer la unidad, identidad y proyección de Tungurahua hacia el futuro. Por ello, el Gobierno Provincial extiende una cordial invitación a toda la ciudadanía a sumarse con entusiasmo a esta agenda de eventos que, con sentido cívico y festivo, rinde tributo a una provincia pujante y orgullosa de sus raíces.</w:t>
      </w:r>
    </w:p>
    <w:p w14:paraId="785C6BD6" w14:textId="77777777" w:rsidR="005B0226" w:rsidRPr="005B0226" w:rsidRDefault="005B0226" w:rsidP="005B02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610FB87E" w14:textId="77777777" w:rsidR="005B0226" w:rsidRDefault="005B0226" w:rsidP="00343FB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621A4119" w14:textId="77777777" w:rsidR="005B0226" w:rsidRPr="005B0226" w:rsidRDefault="005B0226" w:rsidP="005B0226">
      <w:pPr>
        <w:tabs>
          <w:tab w:val="left" w:pos="1485"/>
        </w:tabs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5B0226">
        <w:rPr>
          <w:rFonts w:ascii="Calibri" w:hAnsi="Calibri" w:cs="Calibri"/>
          <w:b/>
          <w:bCs/>
          <w:i/>
          <w:iCs/>
          <w:sz w:val="22"/>
          <w:szCs w:val="22"/>
        </w:rPr>
        <w:t>Una celebración que enaltece la identidad tungurahuense</w:t>
      </w:r>
    </w:p>
    <w:p w14:paraId="0E241AC3" w14:textId="77777777" w:rsidR="005B0226" w:rsidRDefault="005B0226" w:rsidP="005B0226">
      <w:pPr>
        <w:tabs>
          <w:tab w:val="left" w:pos="1485"/>
        </w:tabs>
        <w:jc w:val="center"/>
        <w:rPr>
          <w:rFonts w:ascii="Calibri" w:hAnsi="Calibri" w:cs="Calibri"/>
          <w:sz w:val="22"/>
          <w:szCs w:val="22"/>
        </w:rPr>
      </w:pPr>
    </w:p>
    <w:p w14:paraId="5CD17979" w14:textId="77777777" w:rsidR="005B0226" w:rsidRDefault="005B0226" w:rsidP="00343FB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5CD1CFE6" w14:textId="77777777" w:rsidR="005B0226" w:rsidRDefault="005B0226" w:rsidP="00343FB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3D47B5AB" w14:textId="77777777" w:rsidR="005B0226" w:rsidRDefault="005B0226" w:rsidP="00343FB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466348CC" w14:textId="77777777" w:rsidR="005B0226" w:rsidRDefault="005B0226" w:rsidP="00343FB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3672DD3E" w14:textId="77777777" w:rsidR="005B0226" w:rsidRDefault="005B0226" w:rsidP="00343FB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2B4980CC" w14:textId="77777777" w:rsidR="005B0226" w:rsidRDefault="005B0226" w:rsidP="00343FB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27C48C5A" w14:textId="77777777" w:rsidR="005B0226" w:rsidRDefault="005B0226" w:rsidP="00343FB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254701E4" w14:textId="77777777" w:rsidR="005B0226" w:rsidRDefault="005B0226" w:rsidP="00343FB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639502B5" w14:textId="77777777" w:rsidR="005B0226" w:rsidRDefault="005B0226" w:rsidP="00343FB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1B257CB7" w14:textId="77777777" w:rsidR="005B0226" w:rsidRDefault="005B0226" w:rsidP="00343FB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7DFAC552" w14:textId="77777777" w:rsidR="00762D64" w:rsidRDefault="00762D64" w:rsidP="00343FB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3DE7F846" w14:textId="77777777" w:rsidR="00E31ED7" w:rsidRPr="005D6908" w:rsidRDefault="00E31ED7" w:rsidP="00343FB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sectPr w:rsidR="00E31ED7" w:rsidRPr="005D6908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77FCC" w14:textId="77777777" w:rsidR="00723123" w:rsidRDefault="00723123" w:rsidP="008361BB">
      <w:r>
        <w:separator/>
      </w:r>
    </w:p>
  </w:endnote>
  <w:endnote w:type="continuationSeparator" w:id="0">
    <w:p w14:paraId="42761762" w14:textId="77777777" w:rsidR="00723123" w:rsidRDefault="00723123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8BBF6" w14:textId="77777777" w:rsidR="00723123" w:rsidRDefault="00723123" w:rsidP="008361BB">
      <w:r>
        <w:separator/>
      </w:r>
    </w:p>
  </w:footnote>
  <w:footnote w:type="continuationSeparator" w:id="0">
    <w:p w14:paraId="2A5FD2BD" w14:textId="77777777" w:rsidR="00723123" w:rsidRDefault="00723123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0372B"/>
    <w:rsid w:val="00016652"/>
    <w:rsid w:val="00026EDE"/>
    <w:rsid w:val="000723AF"/>
    <w:rsid w:val="000737CE"/>
    <w:rsid w:val="00096430"/>
    <w:rsid w:val="000C5F23"/>
    <w:rsid w:val="001053CF"/>
    <w:rsid w:val="00134723"/>
    <w:rsid w:val="001567F0"/>
    <w:rsid w:val="00161038"/>
    <w:rsid w:val="00172F04"/>
    <w:rsid w:val="001A15AD"/>
    <w:rsid w:val="001B4C4B"/>
    <w:rsid w:val="001C5147"/>
    <w:rsid w:val="001D75F0"/>
    <w:rsid w:val="001F3995"/>
    <w:rsid w:val="00234310"/>
    <w:rsid w:val="002372DA"/>
    <w:rsid w:val="0026026C"/>
    <w:rsid w:val="002626F0"/>
    <w:rsid w:val="002846E0"/>
    <w:rsid w:val="002A6304"/>
    <w:rsid w:val="002E2B1C"/>
    <w:rsid w:val="002E34A4"/>
    <w:rsid w:val="002F34DD"/>
    <w:rsid w:val="002F5296"/>
    <w:rsid w:val="00316762"/>
    <w:rsid w:val="00321611"/>
    <w:rsid w:val="00343FB7"/>
    <w:rsid w:val="00384E1A"/>
    <w:rsid w:val="003C3446"/>
    <w:rsid w:val="003C4DDA"/>
    <w:rsid w:val="003F3FBF"/>
    <w:rsid w:val="00405402"/>
    <w:rsid w:val="00413A1D"/>
    <w:rsid w:val="0042110D"/>
    <w:rsid w:val="00474340"/>
    <w:rsid w:val="00477BEF"/>
    <w:rsid w:val="00482958"/>
    <w:rsid w:val="004B03C0"/>
    <w:rsid w:val="004E51D1"/>
    <w:rsid w:val="004F1C40"/>
    <w:rsid w:val="005003C9"/>
    <w:rsid w:val="00502C24"/>
    <w:rsid w:val="00504AEB"/>
    <w:rsid w:val="00554BE2"/>
    <w:rsid w:val="0057028A"/>
    <w:rsid w:val="00581102"/>
    <w:rsid w:val="00595F2D"/>
    <w:rsid w:val="005B0226"/>
    <w:rsid w:val="005C4449"/>
    <w:rsid w:val="005D6908"/>
    <w:rsid w:val="00610B1C"/>
    <w:rsid w:val="00622C68"/>
    <w:rsid w:val="00673CB6"/>
    <w:rsid w:val="00690B8E"/>
    <w:rsid w:val="006D3354"/>
    <w:rsid w:val="006D71C5"/>
    <w:rsid w:val="00723123"/>
    <w:rsid w:val="00762D64"/>
    <w:rsid w:val="00765D62"/>
    <w:rsid w:val="0077456F"/>
    <w:rsid w:val="007920B9"/>
    <w:rsid w:val="0079497E"/>
    <w:rsid w:val="007961CE"/>
    <w:rsid w:val="007A4CFC"/>
    <w:rsid w:val="007B3A9B"/>
    <w:rsid w:val="007C54EB"/>
    <w:rsid w:val="007D77F9"/>
    <w:rsid w:val="007E3397"/>
    <w:rsid w:val="008049CC"/>
    <w:rsid w:val="00834B17"/>
    <w:rsid w:val="008361BB"/>
    <w:rsid w:val="0085064B"/>
    <w:rsid w:val="008618B4"/>
    <w:rsid w:val="008A1FD9"/>
    <w:rsid w:val="008A3498"/>
    <w:rsid w:val="008A6CF4"/>
    <w:rsid w:val="008B520F"/>
    <w:rsid w:val="008E78AD"/>
    <w:rsid w:val="0098156A"/>
    <w:rsid w:val="009900B5"/>
    <w:rsid w:val="0099673D"/>
    <w:rsid w:val="009B497C"/>
    <w:rsid w:val="009C1E23"/>
    <w:rsid w:val="009D4FB6"/>
    <w:rsid w:val="009E5991"/>
    <w:rsid w:val="00A11E9F"/>
    <w:rsid w:val="00A135C6"/>
    <w:rsid w:val="00A34FE3"/>
    <w:rsid w:val="00A42CC6"/>
    <w:rsid w:val="00A816A7"/>
    <w:rsid w:val="00AA7586"/>
    <w:rsid w:val="00AD5A64"/>
    <w:rsid w:val="00B038AE"/>
    <w:rsid w:val="00B04410"/>
    <w:rsid w:val="00B33E84"/>
    <w:rsid w:val="00B55C41"/>
    <w:rsid w:val="00B65F28"/>
    <w:rsid w:val="00B85742"/>
    <w:rsid w:val="00B86EDF"/>
    <w:rsid w:val="00BA3638"/>
    <w:rsid w:val="00BA4949"/>
    <w:rsid w:val="00BB7FB7"/>
    <w:rsid w:val="00BE0103"/>
    <w:rsid w:val="00BF3D5A"/>
    <w:rsid w:val="00C173F8"/>
    <w:rsid w:val="00C43127"/>
    <w:rsid w:val="00C4531A"/>
    <w:rsid w:val="00C52A1A"/>
    <w:rsid w:val="00C56C98"/>
    <w:rsid w:val="00C63122"/>
    <w:rsid w:val="00C92198"/>
    <w:rsid w:val="00CA5303"/>
    <w:rsid w:val="00CB2BA7"/>
    <w:rsid w:val="00CE054E"/>
    <w:rsid w:val="00CE794E"/>
    <w:rsid w:val="00D74270"/>
    <w:rsid w:val="00D818BA"/>
    <w:rsid w:val="00DE620F"/>
    <w:rsid w:val="00E07217"/>
    <w:rsid w:val="00E31ED7"/>
    <w:rsid w:val="00E66239"/>
    <w:rsid w:val="00E7602A"/>
    <w:rsid w:val="00E85FA5"/>
    <w:rsid w:val="00EC27FA"/>
    <w:rsid w:val="00F26E2F"/>
    <w:rsid w:val="00F35FB6"/>
    <w:rsid w:val="00F37561"/>
    <w:rsid w:val="00F80DDA"/>
    <w:rsid w:val="00F946CA"/>
    <w:rsid w:val="00FA2238"/>
    <w:rsid w:val="00FB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A4C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7A4CFC"/>
    <w:rPr>
      <w:b/>
      <w:bCs/>
    </w:rPr>
  </w:style>
  <w:style w:type="character" w:customStyle="1" w:styleId="hgkelc">
    <w:name w:val="hgkelc"/>
    <w:basedOn w:val="Fuentedeprrafopredeter"/>
    <w:rsid w:val="007A4CFC"/>
  </w:style>
  <w:style w:type="character" w:customStyle="1" w:styleId="kx21rb">
    <w:name w:val="kx21rb"/>
    <w:basedOn w:val="Fuentedeprrafopredeter"/>
    <w:rsid w:val="007A4CFC"/>
  </w:style>
  <w:style w:type="character" w:customStyle="1" w:styleId="relative">
    <w:name w:val="relative"/>
    <w:basedOn w:val="Fuentedeprrafopredeter"/>
    <w:rsid w:val="00570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8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3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54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86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57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5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34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091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14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304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4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65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56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697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057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431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385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594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02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693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875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2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054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34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212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803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2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C99EA-DE84-4E89-944A-589F9F59E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550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39</cp:revision>
  <cp:lastPrinted>2025-06-09T19:51:00Z</cp:lastPrinted>
  <dcterms:created xsi:type="dcterms:W3CDTF">2025-05-09T13:30:00Z</dcterms:created>
  <dcterms:modified xsi:type="dcterms:W3CDTF">2025-06-09T20:19:00Z</dcterms:modified>
</cp:coreProperties>
</file>