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C304" w14:textId="253EF720" w:rsidR="00622C68" w:rsidRPr="009F2D4E" w:rsidRDefault="00BE0103" w:rsidP="009F2D4E">
      <w:pPr>
        <w:tabs>
          <w:tab w:val="left" w:pos="3090"/>
        </w:tabs>
        <w:jc w:val="both"/>
      </w:pPr>
      <w:bookmarkStart w:id="0" w:name="_Hlk199228155"/>
      <w:r w:rsidRPr="009F2D4E">
        <w:tab/>
      </w:r>
    </w:p>
    <w:p w14:paraId="121A133C" w14:textId="77777777" w:rsidR="00BE0103" w:rsidRPr="009F2D4E" w:rsidRDefault="00BE0103" w:rsidP="009F2D4E">
      <w:pPr>
        <w:tabs>
          <w:tab w:val="left" w:pos="3090"/>
        </w:tabs>
        <w:jc w:val="both"/>
      </w:pPr>
    </w:p>
    <w:p w14:paraId="71265E11" w14:textId="77777777" w:rsidR="00BE0103" w:rsidRPr="009F2D4E" w:rsidRDefault="00BE0103" w:rsidP="009F2D4E">
      <w:pPr>
        <w:tabs>
          <w:tab w:val="left" w:pos="3090"/>
        </w:tabs>
        <w:jc w:val="both"/>
      </w:pPr>
    </w:p>
    <w:p w14:paraId="537E9E07" w14:textId="77777777" w:rsidR="007E5B36" w:rsidRDefault="007E5B36" w:rsidP="009F2D4E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BC3A8E8" w14:textId="3249C7B1" w:rsidR="00BE0103" w:rsidRPr="006F390E" w:rsidRDefault="00BE0103" w:rsidP="009F2D4E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F390E">
        <w:rPr>
          <w:rFonts w:cs="Calibri"/>
          <w:b/>
          <w:bCs/>
          <w:sz w:val="24"/>
          <w:szCs w:val="24"/>
        </w:rPr>
        <w:t>DE PRENSA</w:t>
      </w:r>
    </w:p>
    <w:p w14:paraId="57C45F01" w14:textId="4E146B8C" w:rsidR="00FE7357" w:rsidRPr="006F390E" w:rsidRDefault="00BE0103" w:rsidP="009F2D4E">
      <w:pPr>
        <w:pStyle w:val="Sinespaciado"/>
        <w:rPr>
          <w:rFonts w:cs="Calibri"/>
          <w:b/>
          <w:bCs/>
          <w:sz w:val="24"/>
          <w:szCs w:val="24"/>
        </w:rPr>
      </w:pPr>
      <w:r w:rsidRPr="009F2D4E">
        <w:rPr>
          <w:rFonts w:cs="Calibri"/>
          <w:b/>
          <w:bCs/>
          <w:sz w:val="24"/>
          <w:szCs w:val="24"/>
        </w:rPr>
        <w:t>HGPT/</w:t>
      </w:r>
      <w:r w:rsidR="00FE7357" w:rsidRPr="009F2D4E">
        <w:rPr>
          <w:rFonts w:cs="Calibri"/>
          <w:b/>
          <w:bCs/>
          <w:sz w:val="24"/>
          <w:szCs w:val="24"/>
        </w:rPr>
        <w:t>38</w:t>
      </w:r>
      <w:r w:rsidR="009F2D4E" w:rsidRPr="009F2D4E">
        <w:rPr>
          <w:rFonts w:cs="Calibri"/>
          <w:b/>
          <w:bCs/>
          <w:sz w:val="24"/>
          <w:szCs w:val="24"/>
        </w:rPr>
        <w:t>1</w:t>
      </w:r>
      <w:r w:rsidR="009C2902" w:rsidRPr="009F2D4E">
        <w:rPr>
          <w:rFonts w:cs="Calibri"/>
          <w:b/>
          <w:bCs/>
          <w:sz w:val="24"/>
          <w:szCs w:val="24"/>
        </w:rPr>
        <w:t xml:space="preserve"> </w:t>
      </w:r>
      <w:r w:rsidRPr="009F2D4E">
        <w:rPr>
          <w:rFonts w:cs="Calibri"/>
          <w:b/>
          <w:bCs/>
          <w:sz w:val="24"/>
          <w:szCs w:val="24"/>
        </w:rPr>
        <w:t>/</w:t>
      </w:r>
      <w:r w:rsidR="007E5B36">
        <w:rPr>
          <w:rFonts w:cs="Calibri"/>
          <w:b/>
          <w:bCs/>
          <w:sz w:val="24"/>
          <w:szCs w:val="24"/>
        </w:rPr>
        <w:t>27</w:t>
      </w:r>
      <w:r w:rsidRPr="009F2D4E">
        <w:rPr>
          <w:rFonts w:cs="Calibri"/>
          <w:b/>
          <w:bCs/>
          <w:sz w:val="24"/>
          <w:szCs w:val="24"/>
        </w:rPr>
        <w:t>/05/2025</w:t>
      </w:r>
    </w:p>
    <w:p w14:paraId="6C155975" w14:textId="018B95AA" w:rsidR="007E5B36" w:rsidRDefault="007E5B36" w:rsidP="007E5B36">
      <w:pPr>
        <w:pStyle w:val="Sinespaciado"/>
        <w:tabs>
          <w:tab w:val="left" w:pos="5295"/>
        </w:tabs>
        <w:rPr>
          <w:rFonts w:cs="Calibri"/>
          <w:b/>
          <w:bCs/>
          <w:sz w:val="24"/>
          <w:szCs w:val="24"/>
        </w:rPr>
      </w:pPr>
    </w:p>
    <w:p w14:paraId="3978F4BE" w14:textId="3B8157E2" w:rsidR="009F2D4E" w:rsidRPr="009F2D4E" w:rsidRDefault="009F2D4E" w:rsidP="009F2D4E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9F2D4E">
        <w:rPr>
          <w:rFonts w:cs="Calibri"/>
          <w:b/>
          <w:bCs/>
          <w:sz w:val="24"/>
          <w:szCs w:val="24"/>
        </w:rPr>
        <w:t>FERIA DE EMPRENDIMIENTOS FORTALECE EL EJE PRODUCTIVO DE LOS PLANES</w:t>
      </w:r>
    </w:p>
    <w:p w14:paraId="60D7C6F3" w14:textId="2FF3DD2E" w:rsidR="009F2D4E" w:rsidRPr="009F2D4E" w:rsidRDefault="009F2D4E" w:rsidP="009F2D4E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9F2D4E">
        <w:rPr>
          <w:rFonts w:cs="Calibri"/>
          <w:b/>
          <w:bCs/>
          <w:sz w:val="24"/>
          <w:szCs w:val="24"/>
        </w:rPr>
        <w:t>DE MANEJO DE PÁRAMOS EN JUAN BENIGNO VELA</w:t>
      </w:r>
    </w:p>
    <w:p w14:paraId="50F82F58" w14:textId="77777777" w:rsidR="009F2D4E" w:rsidRPr="009F2D4E" w:rsidRDefault="009F2D4E" w:rsidP="009F2D4E">
      <w:pPr>
        <w:pStyle w:val="Sinespaciado"/>
        <w:jc w:val="both"/>
        <w:rPr>
          <w:rFonts w:cs="Calibri"/>
          <w:sz w:val="24"/>
          <w:szCs w:val="24"/>
        </w:rPr>
      </w:pPr>
    </w:p>
    <w:p w14:paraId="5C3D1F5B" w14:textId="6F1BEAE5" w:rsidR="009F2D4E" w:rsidRPr="006F390E" w:rsidRDefault="009F2D4E" w:rsidP="009F2D4E">
      <w:pPr>
        <w:pStyle w:val="Sinespaciado"/>
        <w:jc w:val="both"/>
        <w:rPr>
          <w:rFonts w:cs="Calibri"/>
        </w:rPr>
      </w:pPr>
      <w:r w:rsidRPr="006F390E">
        <w:rPr>
          <w:rFonts w:cs="Calibri"/>
        </w:rPr>
        <w:t xml:space="preserve">En el marco de la implementación de los Planes de Manejo de Páramos 2025, el Gobierno Provincial de Tungurahua, a través del eje productivo, impulsó la realización de la Feria de Emprendimientos el pasado 22 de mayo en la parroquia Juan Benigno Vela del cantón Ambato. Esta actividad fue organizada </w:t>
      </w:r>
      <w:proofErr w:type="gramStart"/>
      <w:r w:rsidRPr="006F390E">
        <w:rPr>
          <w:rFonts w:cs="Calibri"/>
        </w:rPr>
        <w:t>conjuntamente</w:t>
      </w:r>
      <w:r w:rsidR="00A87687">
        <w:rPr>
          <w:rFonts w:cs="Calibri"/>
        </w:rPr>
        <w:t xml:space="preserve"> </w:t>
      </w:r>
      <w:r w:rsidRPr="006F390E">
        <w:rPr>
          <w:rFonts w:cs="Calibri"/>
        </w:rPr>
        <w:t>con</w:t>
      </w:r>
      <w:proofErr w:type="gramEnd"/>
      <w:r w:rsidRPr="006F390E">
        <w:rPr>
          <w:rFonts w:cs="Calibri"/>
        </w:rPr>
        <w:t xml:space="preserve"> la Unión de Organizaciones del Pueblo de Chibuleo (UNOPUCH), en los espacios de su sede central.</w:t>
      </w:r>
    </w:p>
    <w:p w14:paraId="2FE8BE7A" w14:textId="77777777" w:rsidR="009F2D4E" w:rsidRPr="006F390E" w:rsidRDefault="009F2D4E" w:rsidP="009F2D4E">
      <w:pPr>
        <w:pStyle w:val="Sinespaciado"/>
        <w:jc w:val="both"/>
        <w:rPr>
          <w:rFonts w:cs="Calibri"/>
        </w:rPr>
      </w:pPr>
    </w:p>
    <w:p w14:paraId="4B01749C" w14:textId="77777777" w:rsidR="006F390E" w:rsidRPr="006F390E" w:rsidRDefault="009F2D4E" w:rsidP="009F2D4E">
      <w:pPr>
        <w:pStyle w:val="Sinespaciado"/>
        <w:jc w:val="both"/>
        <w:rPr>
          <w:rFonts w:cs="Calibri"/>
        </w:rPr>
      </w:pPr>
      <w:r w:rsidRPr="006F390E">
        <w:rPr>
          <w:rFonts w:cs="Calibri"/>
        </w:rPr>
        <w:t xml:space="preserve">La feria constituyó un espacio de integración comunitaria y fortalecimiento de las economías locales, donde se visibilizaron los avances en producción sostenible y con identidad, resultado del trabajo coordinado entre varias las comunidades y el Gobierno Provincial. </w:t>
      </w:r>
    </w:p>
    <w:p w14:paraId="5A713BFA" w14:textId="77777777" w:rsidR="006F390E" w:rsidRPr="006F390E" w:rsidRDefault="006F390E" w:rsidP="009F2D4E">
      <w:pPr>
        <w:pStyle w:val="Sinespaciado"/>
        <w:jc w:val="both"/>
        <w:rPr>
          <w:rFonts w:cs="Calibri"/>
        </w:rPr>
      </w:pPr>
    </w:p>
    <w:p w14:paraId="0EE00EB0" w14:textId="11E35CF1" w:rsidR="009F2D4E" w:rsidRPr="006F390E" w:rsidRDefault="009F2D4E" w:rsidP="009F2D4E">
      <w:pPr>
        <w:pStyle w:val="Sinespaciado"/>
        <w:jc w:val="both"/>
        <w:rPr>
          <w:rFonts w:cs="Calibri"/>
        </w:rPr>
      </w:pPr>
      <w:r w:rsidRPr="006F390E">
        <w:rPr>
          <w:rFonts w:cs="Calibri"/>
        </w:rPr>
        <w:t>El prefecto de Tungurahua, Manuel Caizabanda, junto a técnicos de la institución e invitados especiales, recorrió los estands instalados, donde se expusieron diversos emprendimientos innovadores con valor agregado.</w:t>
      </w:r>
    </w:p>
    <w:p w14:paraId="44A02A8A" w14:textId="77777777" w:rsidR="009F2D4E" w:rsidRPr="006F390E" w:rsidRDefault="009F2D4E" w:rsidP="009F2D4E">
      <w:pPr>
        <w:pStyle w:val="Sinespaciado"/>
        <w:jc w:val="both"/>
        <w:rPr>
          <w:rFonts w:cs="Calibri"/>
        </w:rPr>
      </w:pPr>
    </w:p>
    <w:p w14:paraId="4F8CB73D" w14:textId="77777777" w:rsidR="009F2D4E" w:rsidRPr="006F390E" w:rsidRDefault="009F2D4E" w:rsidP="009F2D4E">
      <w:pPr>
        <w:pStyle w:val="Sinespaciado"/>
        <w:jc w:val="both"/>
        <w:rPr>
          <w:rFonts w:cs="Calibri"/>
        </w:rPr>
      </w:pPr>
      <w:r w:rsidRPr="006F390E">
        <w:rPr>
          <w:rFonts w:cs="Calibri"/>
        </w:rPr>
        <w:t>Durante el recorrido, se destacó la dedicación, empeño y creatividad de los emprendedores, quienes apuestan por la comercialización de productos propios de la zona andina y de los sectores vinculados a UNOPUCH. Entre los principales emprendimientos presentados estuvieron:</w:t>
      </w:r>
    </w:p>
    <w:p w14:paraId="645E8775" w14:textId="77777777" w:rsidR="009F2D4E" w:rsidRPr="006F390E" w:rsidRDefault="009F2D4E" w:rsidP="009F2D4E">
      <w:pPr>
        <w:pStyle w:val="Sinespaciado"/>
        <w:jc w:val="both"/>
        <w:rPr>
          <w:rFonts w:cs="Calibri"/>
        </w:rPr>
      </w:pPr>
    </w:p>
    <w:p w14:paraId="197F8DB7" w14:textId="77777777" w:rsidR="009F2D4E" w:rsidRPr="006F390E" w:rsidRDefault="009F2D4E" w:rsidP="006F390E">
      <w:pPr>
        <w:pStyle w:val="Sinespaciado"/>
        <w:numPr>
          <w:ilvl w:val="0"/>
          <w:numId w:val="1"/>
        </w:numPr>
      </w:pPr>
      <w:r w:rsidRPr="006F390E">
        <w:t>Vino de uvilla de la comunidad San Pedro de Calama.</w:t>
      </w:r>
    </w:p>
    <w:p w14:paraId="52160FBC" w14:textId="77777777" w:rsidR="009F2D4E" w:rsidRPr="006F390E" w:rsidRDefault="009F2D4E" w:rsidP="006F390E">
      <w:pPr>
        <w:pStyle w:val="Sinespaciado"/>
        <w:numPr>
          <w:ilvl w:val="0"/>
          <w:numId w:val="1"/>
        </w:numPr>
      </w:pPr>
      <w:r w:rsidRPr="006F390E">
        <w:t>Balanceado de Pasa, alimento agroindustrial de alta calidad.</w:t>
      </w:r>
    </w:p>
    <w:p w14:paraId="7CC66AF2" w14:textId="77777777" w:rsidR="009F2D4E" w:rsidRPr="006F390E" w:rsidRDefault="009F2D4E" w:rsidP="006F390E">
      <w:pPr>
        <w:pStyle w:val="Sinespaciado"/>
        <w:numPr>
          <w:ilvl w:val="0"/>
          <w:numId w:val="1"/>
        </w:numPr>
      </w:pPr>
      <w:r w:rsidRPr="006F390E">
        <w:t>Yogur artesanal producido por la UNOPUCH.</w:t>
      </w:r>
    </w:p>
    <w:p w14:paraId="53D878B7" w14:textId="04DAD952" w:rsidR="009F2D4E" w:rsidRPr="006F390E" w:rsidRDefault="009F2D4E" w:rsidP="006F390E">
      <w:pPr>
        <w:pStyle w:val="Sinespaciado"/>
        <w:numPr>
          <w:ilvl w:val="0"/>
          <w:numId w:val="1"/>
        </w:numPr>
      </w:pPr>
      <w:r w:rsidRPr="006F390E">
        <w:t xml:space="preserve">Artesanías de </w:t>
      </w:r>
      <w:proofErr w:type="spellStart"/>
      <w:r w:rsidRPr="006F390E">
        <w:t>L</w:t>
      </w:r>
      <w:r w:rsidR="00A87687">
        <w:t>L</w:t>
      </w:r>
      <w:r w:rsidRPr="006F390E">
        <w:t>angahua</w:t>
      </w:r>
      <w:proofErr w:type="spellEnd"/>
      <w:r w:rsidRPr="006F390E">
        <w:t>, con identidad cultural.</w:t>
      </w:r>
    </w:p>
    <w:p w14:paraId="20596537" w14:textId="77777777" w:rsidR="009F2D4E" w:rsidRPr="006F390E" w:rsidRDefault="009F2D4E" w:rsidP="006F390E">
      <w:pPr>
        <w:pStyle w:val="Sinespaciado"/>
        <w:numPr>
          <w:ilvl w:val="0"/>
          <w:numId w:val="1"/>
        </w:numPr>
      </w:pPr>
      <w:r w:rsidRPr="006F390E">
        <w:t xml:space="preserve">Helados tradicionales de </w:t>
      </w:r>
      <w:proofErr w:type="spellStart"/>
      <w:r w:rsidRPr="006F390E">
        <w:t>Teligote</w:t>
      </w:r>
      <w:proofErr w:type="spellEnd"/>
      <w:r w:rsidRPr="006F390E">
        <w:t>.</w:t>
      </w:r>
    </w:p>
    <w:p w14:paraId="4ED98D52" w14:textId="77777777" w:rsidR="009F2D4E" w:rsidRPr="006F390E" w:rsidRDefault="009F2D4E" w:rsidP="006F390E">
      <w:pPr>
        <w:pStyle w:val="Sinespaciado"/>
        <w:numPr>
          <w:ilvl w:val="0"/>
          <w:numId w:val="1"/>
        </w:numPr>
      </w:pPr>
      <w:r w:rsidRPr="006F390E">
        <w:t xml:space="preserve">Turismo comunitario de Pucará y de </w:t>
      </w:r>
      <w:proofErr w:type="spellStart"/>
      <w:r w:rsidRPr="006F390E">
        <w:t>Patococha-Yatzaputzán</w:t>
      </w:r>
      <w:proofErr w:type="spellEnd"/>
      <w:r w:rsidRPr="006F390E">
        <w:t>, experiencias vivenciales de conservación y cultura.</w:t>
      </w:r>
    </w:p>
    <w:p w14:paraId="69136AA1" w14:textId="77777777" w:rsidR="009F2D4E" w:rsidRPr="006F390E" w:rsidRDefault="009F2D4E" w:rsidP="006F390E">
      <w:pPr>
        <w:pStyle w:val="Sinespaciado"/>
        <w:numPr>
          <w:ilvl w:val="0"/>
          <w:numId w:val="1"/>
        </w:numPr>
      </w:pPr>
      <w:r w:rsidRPr="006F390E">
        <w:t>Plantas nativas para reforestación y jardinería.</w:t>
      </w:r>
    </w:p>
    <w:p w14:paraId="648E215C" w14:textId="77777777" w:rsidR="009F2D4E" w:rsidRPr="006F390E" w:rsidRDefault="009F2D4E" w:rsidP="006F390E">
      <w:pPr>
        <w:pStyle w:val="Sinespaciado"/>
        <w:numPr>
          <w:ilvl w:val="0"/>
          <w:numId w:val="1"/>
        </w:numPr>
      </w:pPr>
      <w:r w:rsidRPr="006F390E">
        <w:t>Vino de mora de la parroquia El Triunfo (cantón Patate).</w:t>
      </w:r>
    </w:p>
    <w:p w14:paraId="6D5A68ED" w14:textId="77777777" w:rsidR="009F2D4E" w:rsidRPr="006F390E" w:rsidRDefault="009F2D4E" w:rsidP="006F390E">
      <w:pPr>
        <w:pStyle w:val="Sinespaciado"/>
        <w:numPr>
          <w:ilvl w:val="0"/>
          <w:numId w:val="1"/>
        </w:numPr>
      </w:pPr>
      <w:r w:rsidRPr="006F390E">
        <w:t>Papas y chifles de la UNOCANT, productos agroecológicos de alta demanda.</w:t>
      </w:r>
    </w:p>
    <w:p w14:paraId="40783B4B" w14:textId="77777777" w:rsidR="009F2D4E" w:rsidRPr="006F390E" w:rsidRDefault="009F2D4E" w:rsidP="006F390E">
      <w:pPr>
        <w:pStyle w:val="Sinespaciado"/>
      </w:pPr>
    </w:p>
    <w:p w14:paraId="5F877500" w14:textId="77777777" w:rsidR="009F2D4E" w:rsidRPr="006F390E" w:rsidRDefault="009F2D4E" w:rsidP="009F2D4E">
      <w:pPr>
        <w:pStyle w:val="Sinespaciado"/>
        <w:jc w:val="both"/>
        <w:rPr>
          <w:rFonts w:cs="Calibri"/>
        </w:rPr>
      </w:pPr>
    </w:p>
    <w:p w14:paraId="6AA06926" w14:textId="20B7F2A4" w:rsidR="009F2D4E" w:rsidRPr="006F390E" w:rsidRDefault="009F2D4E" w:rsidP="009F2D4E">
      <w:pPr>
        <w:pStyle w:val="Sinespaciado"/>
        <w:jc w:val="both"/>
        <w:rPr>
          <w:rFonts w:cs="Calibri"/>
        </w:rPr>
      </w:pPr>
      <w:r w:rsidRPr="006F390E">
        <w:rPr>
          <w:rFonts w:cs="Calibri"/>
        </w:rPr>
        <w:t xml:space="preserve">Esta iniciativa impulsados por el Gobierno Provincial en sus ejes ambiental, productivo y socio-organizativo, </w:t>
      </w:r>
      <w:r w:rsidR="006F390E" w:rsidRPr="006F390E">
        <w:rPr>
          <w:rFonts w:cs="Calibri"/>
        </w:rPr>
        <w:t xml:space="preserve">están </w:t>
      </w:r>
      <w:r w:rsidRPr="006F390E">
        <w:rPr>
          <w:rFonts w:cs="Calibri"/>
        </w:rPr>
        <w:t>orientados a garantizar el desarrollo sustentable de los territorios rurales y el fortalecimiento del tejido organizativo comunitario.</w:t>
      </w:r>
    </w:p>
    <w:p w14:paraId="26EEC314" w14:textId="77777777" w:rsidR="009F2D4E" w:rsidRPr="006F390E" w:rsidRDefault="009F2D4E" w:rsidP="009F2D4E">
      <w:pPr>
        <w:pStyle w:val="Sinespaciado"/>
        <w:jc w:val="both"/>
        <w:rPr>
          <w:rFonts w:cs="Calibri"/>
        </w:rPr>
      </w:pPr>
    </w:p>
    <w:p w14:paraId="51912E0C" w14:textId="30BE9BCD" w:rsidR="00FE7357" w:rsidRPr="006F390E" w:rsidRDefault="009F2D4E" w:rsidP="009F2D4E">
      <w:pPr>
        <w:pStyle w:val="Sinespaciado"/>
        <w:jc w:val="both"/>
        <w:rPr>
          <w:rFonts w:cs="Calibri"/>
        </w:rPr>
      </w:pPr>
      <w:r w:rsidRPr="006F390E">
        <w:rPr>
          <w:rFonts w:cs="Calibri"/>
        </w:rPr>
        <w:t>El Gobierno Provincial de Tungurahua ratifica su compromiso de seguir articulando esfuerzos técnicos, sociales y económicos para que las comunidades puedan consolidar sus propuestas productivas en armonía con la conservación del páramo, fuente vital de agua y vida.</w:t>
      </w:r>
    </w:p>
    <w:bookmarkEnd w:id="0"/>
    <w:p w14:paraId="59306FE6" w14:textId="77777777" w:rsidR="009C2902" w:rsidRDefault="009C2902" w:rsidP="00BE0103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4F86EA83" w14:textId="77777777" w:rsidR="009F2D4E" w:rsidRPr="00BE0103" w:rsidRDefault="009F2D4E" w:rsidP="00BE0103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sectPr w:rsidR="009F2D4E" w:rsidRPr="00BE0103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C0AE" w14:textId="77777777" w:rsidR="00D92562" w:rsidRDefault="00D92562" w:rsidP="008361BB">
      <w:r>
        <w:separator/>
      </w:r>
    </w:p>
  </w:endnote>
  <w:endnote w:type="continuationSeparator" w:id="0">
    <w:p w14:paraId="4440A0B4" w14:textId="77777777" w:rsidR="00D92562" w:rsidRDefault="00D92562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9E0BE" w14:textId="77777777" w:rsidR="00D92562" w:rsidRDefault="00D92562" w:rsidP="008361BB">
      <w:r>
        <w:separator/>
      </w:r>
    </w:p>
  </w:footnote>
  <w:footnote w:type="continuationSeparator" w:id="0">
    <w:p w14:paraId="141944F4" w14:textId="77777777" w:rsidR="00D92562" w:rsidRDefault="00D92562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A0496"/>
    <w:multiLevelType w:val="hybridMultilevel"/>
    <w:tmpl w:val="559CA6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27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55EC7"/>
    <w:rsid w:val="000737CE"/>
    <w:rsid w:val="001753C8"/>
    <w:rsid w:val="002846E0"/>
    <w:rsid w:val="003C4A1D"/>
    <w:rsid w:val="00474340"/>
    <w:rsid w:val="00502C24"/>
    <w:rsid w:val="00554BE2"/>
    <w:rsid w:val="005657DC"/>
    <w:rsid w:val="00595318"/>
    <w:rsid w:val="00595F2D"/>
    <w:rsid w:val="00617079"/>
    <w:rsid w:val="00622C68"/>
    <w:rsid w:val="006D71C5"/>
    <w:rsid w:val="006F390E"/>
    <w:rsid w:val="006F6B39"/>
    <w:rsid w:val="00780EC1"/>
    <w:rsid w:val="007E5B36"/>
    <w:rsid w:val="00834B17"/>
    <w:rsid w:val="008361BB"/>
    <w:rsid w:val="008618B4"/>
    <w:rsid w:val="009367F0"/>
    <w:rsid w:val="009C2902"/>
    <w:rsid w:val="009F2D4E"/>
    <w:rsid w:val="009F3DAF"/>
    <w:rsid w:val="00A87687"/>
    <w:rsid w:val="00BA3638"/>
    <w:rsid w:val="00BE0103"/>
    <w:rsid w:val="00C207FE"/>
    <w:rsid w:val="00C32522"/>
    <w:rsid w:val="00CE054E"/>
    <w:rsid w:val="00D92562"/>
    <w:rsid w:val="00DE620F"/>
    <w:rsid w:val="00EB4263"/>
    <w:rsid w:val="00F37561"/>
    <w:rsid w:val="00F80DDA"/>
    <w:rsid w:val="00F946CA"/>
    <w:rsid w:val="00FE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9</cp:revision>
  <cp:lastPrinted>2025-05-26T18:13:00Z</cp:lastPrinted>
  <dcterms:created xsi:type="dcterms:W3CDTF">2025-05-09T13:30:00Z</dcterms:created>
  <dcterms:modified xsi:type="dcterms:W3CDTF">2026-03-30T14:21:00Z</dcterms:modified>
</cp:coreProperties>
</file>