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32F6C4" w14:textId="6F8B99BB" w:rsidR="00E43609" w:rsidRDefault="00F81420" w:rsidP="00230C93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</w:p>
    <w:p w14:paraId="2B9DF7BD" w14:textId="77777777" w:rsidR="006479E8" w:rsidRDefault="006479E8" w:rsidP="00663F33">
      <w:pPr>
        <w:pStyle w:val="Sinespaciado"/>
        <w:tabs>
          <w:tab w:val="right" w:pos="8498"/>
        </w:tabs>
        <w:jc w:val="center"/>
        <w:rPr>
          <w:rFonts w:cs="Calibri"/>
          <w:b/>
          <w:bCs/>
          <w:sz w:val="32"/>
          <w:szCs w:val="32"/>
        </w:rPr>
      </w:pPr>
    </w:p>
    <w:p w14:paraId="59F5B9C5" w14:textId="77777777" w:rsidR="0063033A" w:rsidRDefault="0063033A" w:rsidP="0063033A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BOLETÍN DE PRENSA</w:t>
      </w:r>
    </w:p>
    <w:p w14:paraId="42E49395" w14:textId="070F8D16" w:rsidR="0063033A" w:rsidRDefault="0063033A" w:rsidP="0063033A">
      <w:pPr>
        <w:pStyle w:val="Sinespaciado"/>
        <w:tabs>
          <w:tab w:val="right" w:pos="8498"/>
        </w:tabs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HGPT/8</w:t>
      </w:r>
      <w:r w:rsidR="006438AC">
        <w:rPr>
          <w:rFonts w:cs="Calibri"/>
          <w:b/>
          <w:bCs/>
          <w:sz w:val="24"/>
          <w:szCs w:val="24"/>
        </w:rPr>
        <w:t>3</w:t>
      </w:r>
      <w:r w:rsidR="00AA7674">
        <w:rPr>
          <w:rFonts w:cs="Calibri"/>
          <w:b/>
          <w:bCs/>
          <w:sz w:val="24"/>
          <w:szCs w:val="24"/>
        </w:rPr>
        <w:t>9</w:t>
      </w:r>
      <w:r>
        <w:rPr>
          <w:rFonts w:cs="Calibri"/>
          <w:b/>
          <w:bCs/>
          <w:sz w:val="24"/>
          <w:szCs w:val="24"/>
        </w:rPr>
        <w:t>/</w:t>
      </w:r>
      <w:r w:rsidR="00454972">
        <w:rPr>
          <w:rFonts w:cs="Calibri"/>
          <w:b/>
          <w:bCs/>
          <w:sz w:val="24"/>
          <w:szCs w:val="24"/>
        </w:rPr>
        <w:t>1</w:t>
      </w:r>
      <w:r w:rsidR="006438AC">
        <w:rPr>
          <w:rFonts w:cs="Calibri"/>
          <w:b/>
          <w:bCs/>
          <w:sz w:val="24"/>
          <w:szCs w:val="24"/>
        </w:rPr>
        <w:t>3</w:t>
      </w:r>
      <w:r>
        <w:rPr>
          <w:rFonts w:cs="Calibri"/>
          <w:b/>
          <w:bCs/>
          <w:sz w:val="24"/>
          <w:szCs w:val="24"/>
        </w:rPr>
        <w:t>/11/2025</w:t>
      </w:r>
    </w:p>
    <w:p w14:paraId="4F396A19" w14:textId="0C23A094" w:rsidR="00822882" w:rsidRDefault="00822882" w:rsidP="00822882">
      <w:pPr>
        <w:pStyle w:val="Sinespaciado"/>
        <w:jc w:val="both"/>
        <w:rPr>
          <w:b/>
          <w:bCs/>
          <w:sz w:val="24"/>
          <w:szCs w:val="24"/>
          <w:lang w:val="es-ES_tradnl"/>
        </w:rPr>
      </w:pPr>
    </w:p>
    <w:p w14:paraId="0B338CF5" w14:textId="77777777" w:rsidR="00AA7674" w:rsidRPr="00822882" w:rsidRDefault="00AA7674" w:rsidP="00822882">
      <w:pPr>
        <w:pStyle w:val="Sinespaciado"/>
        <w:jc w:val="both"/>
        <w:rPr>
          <w:rFonts w:cs="Calibri"/>
          <w:lang w:val="es-ES_tradnl"/>
        </w:rPr>
      </w:pPr>
    </w:p>
    <w:p w14:paraId="7B8E22C8" w14:textId="77777777" w:rsidR="00822882" w:rsidRPr="007166CE" w:rsidRDefault="00822882" w:rsidP="00822882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7166CE">
        <w:rPr>
          <w:rFonts w:cs="Calibri"/>
          <w:b/>
          <w:bCs/>
          <w:sz w:val="24"/>
          <w:szCs w:val="24"/>
          <w:lang w:val="es-ES_tradnl"/>
        </w:rPr>
        <w:t xml:space="preserve">COMUNIDADES DE SANTA ROSA ELIGIERON NUEVAS AUTORIDADES DE LA UCIT </w:t>
      </w:r>
    </w:p>
    <w:p w14:paraId="68A80E08" w14:textId="4270C6F9" w:rsidR="00822882" w:rsidRPr="007166CE" w:rsidRDefault="00822882" w:rsidP="00822882">
      <w:pPr>
        <w:pStyle w:val="Sinespaciado"/>
        <w:jc w:val="center"/>
        <w:rPr>
          <w:rFonts w:cs="Calibri"/>
          <w:b/>
          <w:bCs/>
          <w:sz w:val="24"/>
          <w:szCs w:val="24"/>
          <w:lang w:val="es-ES_tradnl"/>
        </w:rPr>
      </w:pPr>
      <w:r w:rsidRPr="007166CE">
        <w:rPr>
          <w:rFonts w:cs="Calibri"/>
          <w:b/>
          <w:bCs/>
          <w:sz w:val="24"/>
          <w:szCs w:val="24"/>
          <w:lang w:val="es-ES_tradnl"/>
        </w:rPr>
        <w:t>CON ACOMPAÑAMIENTO DEL GOBIERNO PROVINCIAL DE TUNGURAHUA</w:t>
      </w:r>
    </w:p>
    <w:p w14:paraId="3FBC3F56" w14:textId="77777777" w:rsidR="00822882" w:rsidRPr="007166CE" w:rsidRDefault="00822882" w:rsidP="00822882">
      <w:pPr>
        <w:pStyle w:val="Sinespaciado"/>
        <w:jc w:val="both"/>
        <w:rPr>
          <w:rFonts w:cs="Calibri"/>
          <w:b/>
          <w:bCs/>
          <w:lang w:val="es-ES_tradnl"/>
        </w:rPr>
      </w:pPr>
    </w:p>
    <w:p w14:paraId="544012AE" w14:textId="77777777" w:rsidR="007166CE" w:rsidRPr="00822882" w:rsidRDefault="007166CE" w:rsidP="00822882">
      <w:pPr>
        <w:pStyle w:val="Sinespaciado"/>
        <w:jc w:val="both"/>
        <w:rPr>
          <w:rFonts w:cs="Calibri"/>
          <w:lang w:val="es-ES_tradnl"/>
        </w:rPr>
      </w:pPr>
    </w:p>
    <w:p w14:paraId="33D689E7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  <w:r w:rsidRPr="00822882">
        <w:rPr>
          <w:rFonts w:cs="Calibri"/>
          <w:lang w:val="es-ES_tradnl"/>
        </w:rPr>
        <w:t xml:space="preserve">En un ambiente de participación democrática y unidad, en la parroquia Santa Rosa se llevó a cabo el proceso electoral para la elección de las nuevas autoridades de la Unión de Comunidades Indígenas de </w:t>
      </w:r>
      <w:proofErr w:type="spellStart"/>
      <w:r w:rsidRPr="00822882">
        <w:rPr>
          <w:rFonts w:cs="Calibri"/>
          <w:lang w:val="es-ES_tradnl"/>
        </w:rPr>
        <w:t>Toallo</w:t>
      </w:r>
      <w:proofErr w:type="spellEnd"/>
      <w:r w:rsidRPr="00822882">
        <w:rPr>
          <w:rFonts w:cs="Calibri"/>
          <w:lang w:val="es-ES_tradnl"/>
        </w:rPr>
        <w:t xml:space="preserve"> (UCIT). La jornada se desarrolló en la sede comunitaria de </w:t>
      </w:r>
      <w:proofErr w:type="spellStart"/>
      <w:r w:rsidRPr="00822882">
        <w:rPr>
          <w:rFonts w:cs="Calibri"/>
          <w:lang w:val="es-ES_tradnl"/>
        </w:rPr>
        <w:t>Toallo</w:t>
      </w:r>
      <w:proofErr w:type="spellEnd"/>
      <w:r w:rsidRPr="00822882">
        <w:rPr>
          <w:rFonts w:cs="Calibri"/>
          <w:lang w:val="es-ES_tradnl"/>
        </w:rPr>
        <w:t xml:space="preserve"> </w:t>
      </w:r>
      <w:proofErr w:type="spellStart"/>
      <w:r w:rsidRPr="00822882">
        <w:rPr>
          <w:rFonts w:cs="Calibri"/>
          <w:lang w:val="es-ES_tradnl"/>
        </w:rPr>
        <w:t>Misquilli</w:t>
      </w:r>
      <w:proofErr w:type="spellEnd"/>
      <w:r w:rsidRPr="00822882">
        <w:rPr>
          <w:rFonts w:cs="Calibri"/>
          <w:lang w:val="es-ES_tradnl"/>
        </w:rPr>
        <w:t>, con la activa presencia de representantes y electores de las siete comunidades que conforman esta organización.</w:t>
      </w:r>
    </w:p>
    <w:p w14:paraId="48753D95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</w:p>
    <w:p w14:paraId="54C84EBA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  <w:r w:rsidRPr="00822882">
        <w:rPr>
          <w:rFonts w:cs="Calibri"/>
          <w:lang w:val="es-ES_tradnl"/>
        </w:rPr>
        <w:t xml:space="preserve">Participaron delegaciones de Quinche, </w:t>
      </w:r>
      <w:proofErr w:type="spellStart"/>
      <w:r w:rsidRPr="00822882">
        <w:rPr>
          <w:rFonts w:cs="Calibri"/>
          <w:lang w:val="es-ES_tradnl"/>
        </w:rPr>
        <w:t>Misquilli</w:t>
      </w:r>
      <w:proofErr w:type="spellEnd"/>
      <w:r w:rsidRPr="00822882">
        <w:rPr>
          <w:rFonts w:cs="Calibri"/>
          <w:lang w:val="es-ES_tradnl"/>
        </w:rPr>
        <w:t xml:space="preserve">, Cuatro Esquinas, </w:t>
      </w:r>
      <w:proofErr w:type="spellStart"/>
      <w:r w:rsidRPr="00822882">
        <w:rPr>
          <w:rFonts w:cs="Calibri"/>
          <w:lang w:val="es-ES_tradnl"/>
        </w:rPr>
        <w:t>Apatug</w:t>
      </w:r>
      <w:proofErr w:type="spellEnd"/>
      <w:r w:rsidRPr="00822882">
        <w:rPr>
          <w:rFonts w:cs="Calibri"/>
          <w:lang w:val="es-ES_tradnl"/>
        </w:rPr>
        <w:t xml:space="preserve"> Alto, </w:t>
      </w:r>
      <w:proofErr w:type="spellStart"/>
      <w:r w:rsidRPr="00822882">
        <w:rPr>
          <w:rFonts w:cs="Calibri"/>
          <w:lang w:val="es-ES_tradnl"/>
        </w:rPr>
        <w:t>Angahuana</w:t>
      </w:r>
      <w:proofErr w:type="spellEnd"/>
      <w:r w:rsidRPr="00822882">
        <w:rPr>
          <w:rFonts w:cs="Calibri"/>
          <w:lang w:val="es-ES_tradnl"/>
        </w:rPr>
        <w:t xml:space="preserve"> Bajo, </w:t>
      </w:r>
      <w:proofErr w:type="spellStart"/>
      <w:r w:rsidRPr="00822882">
        <w:rPr>
          <w:rFonts w:cs="Calibri"/>
          <w:lang w:val="es-ES_tradnl"/>
        </w:rPr>
        <w:t>Angahuana</w:t>
      </w:r>
      <w:proofErr w:type="spellEnd"/>
      <w:r w:rsidRPr="00822882">
        <w:rPr>
          <w:rFonts w:cs="Calibri"/>
          <w:lang w:val="es-ES_tradnl"/>
        </w:rPr>
        <w:t xml:space="preserve"> Alto y San Pablo, cada una con 50 electores, sumando un total de 350 votantes que ejercieron su derecho al sufragio de manera ordenada, responsable y comprometida con el fortalecimiento de su organización.</w:t>
      </w:r>
    </w:p>
    <w:p w14:paraId="238107FE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</w:p>
    <w:p w14:paraId="281C6D9F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  <w:r w:rsidRPr="00822882">
        <w:rPr>
          <w:rFonts w:cs="Calibri"/>
          <w:lang w:val="es-ES_tradnl"/>
        </w:rPr>
        <w:t xml:space="preserve">Tras el conteo oficial de votos, el señor </w:t>
      </w:r>
      <w:proofErr w:type="spellStart"/>
      <w:r w:rsidRPr="00822882">
        <w:rPr>
          <w:rFonts w:cs="Calibri"/>
          <w:lang w:val="es-ES_tradnl"/>
        </w:rPr>
        <w:t>Ludwing</w:t>
      </w:r>
      <w:proofErr w:type="spellEnd"/>
      <w:r w:rsidRPr="00822882">
        <w:rPr>
          <w:rFonts w:cs="Calibri"/>
          <w:lang w:val="es-ES_tradnl"/>
        </w:rPr>
        <w:t xml:space="preserve"> María Núñez Silva fue </w:t>
      </w:r>
      <w:proofErr w:type="gramStart"/>
      <w:r w:rsidRPr="00822882">
        <w:rPr>
          <w:rFonts w:cs="Calibri"/>
          <w:lang w:val="es-ES_tradnl"/>
        </w:rPr>
        <w:t>elegido como</w:t>
      </w:r>
      <w:proofErr w:type="gramEnd"/>
      <w:r w:rsidRPr="00822882">
        <w:rPr>
          <w:rFonts w:cs="Calibri"/>
          <w:lang w:val="es-ES_tradnl"/>
        </w:rPr>
        <w:t xml:space="preserve"> presidente de la UCIT, obteniendo 101 votos y convirtiéndose en el nuevo representante legal de esta importante organización comunitaria. Su elección marca el inicio de un nuevo período de gestión orientado al trabajo colectivo, la defensa del territorio y la promoción del desarrollo sostenible de las comunidades.</w:t>
      </w:r>
    </w:p>
    <w:p w14:paraId="65A63823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</w:p>
    <w:p w14:paraId="34C48C94" w14:textId="77777777" w:rsidR="00822882" w:rsidRDefault="00822882" w:rsidP="007166CE">
      <w:pPr>
        <w:pStyle w:val="Sinespaciado"/>
        <w:jc w:val="both"/>
        <w:rPr>
          <w:rFonts w:cs="Calibri"/>
          <w:lang w:val="es-ES_tradnl"/>
        </w:rPr>
      </w:pPr>
      <w:r w:rsidRPr="00822882">
        <w:rPr>
          <w:rFonts w:cs="Calibri"/>
          <w:lang w:val="es-ES_tradnl"/>
        </w:rPr>
        <w:t>Durante el proceso, el equipo técnico de los Planes de Manejo de Páramo (PMP) del Gobierno Provincial de Tungurahua brindó un valioso acompañamiento en la gestión socio-organizativa, participando como veedores y facilitadores del proceso. Su apoyo técnico permitió garantizar la transparencia, legitimidad y correcto desarrollo de la jornada electoral, fortaleciendo así los lazos de cooperación entre el Gobierno Provincial y las comunidades indígenas.</w:t>
      </w:r>
    </w:p>
    <w:p w14:paraId="701E449F" w14:textId="77777777" w:rsidR="007166CE" w:rsidRDefault="007166CE" w:rsidP="007166CE">
      <w:pPr>
        <w:pStyle w:val="Sinespaciado"/>
        <w:jc w:val="both"/>
        <w:rPr>
          <w:rFonts w:cs="Calibri"/>
          <w:lang w:val="es-ES_tradnl"/>
        </w:rPr>
      </w:pPr>
    </w:p>
    <w:p w14:paraId="25FA757A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  <w:r w:rsidRPr="00822882">
        <w:rPr>
          <w:rFonts w:cs="Calibri"/>
          <w:lang w:val="es-ES_tradnl"/>
        </w:rPr>
        <w:t xml:space="preserve">El Gobierno Provincial de Tungurahua, bajo el liderazgo del Dr. Manuel </w:t>
      </w:r>
      <w:proofErr w:type="spellStart"/>
      <w:r w:rsidRPr="00822882">
        <w:rPr>
          <w:rFonts w:cs="Calibri"/>
          <w:lang w:val="es-ES_tradnl"/>
        </w:rPr>
        <w:t>Caizabanda</w:t>
      </w:r>
      <w:proofErr w:type="spellEnd"/>
      <w:r w:rsidRPr="00822882">
        <w:rPr>
          <w:rFonts w:cs="Calibri"/>
          <w:lang w:val="es-ES_tradnl"/>
        </w:rPr>
        <w:t>, reafirma su compromiso con las organizaciones sociales y rurales de la provincia, impulsando procesos participativos, democráticos y de liderazgo local que promuevan la gestión comunitaria del territorio, la conservación de los páramos y el desarrollo sostenible.</w:t>
      </w:r>
    </w:p>
    <w:p w14:paraId="14798A49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</w:p>
    <w:p w14:paraId="63D87015" w14:textId="77777777" w:rsidR="00822882" w:rsidRPr="00822882" w:rsidRDefault="00822882" w:rsidP="007166CE">
      <w:pPr>
        <w:pStyle w:val="Sinespaciado"/>
        <w:jc w:val="both"/>
        <w:rPr>
          <w:rFonts w:cs="Calibri"/>
          <w:lang w:val="es-ES_tradnl"/>
        </w:rPr>
      </w:pPr>
    </w:p>
    <w:p w14:paraId="1B155F0C" w14:textId="5E6FFFCC" w:rsidR="00822882" w:rsidRDefault="00822882" w:rsidP="007166CE">
      <w:pPr>
        <w:pStyle w:val="Sinespaciado"/>
        <w:jc w:val="both"/>
        <w:rPr>
          <w:rFonts w:cs="Calibri"/>
          <w:lang w:val="es-ES_tradnl"/>
        </w:rPr>
      </w:pPr>
    </w:p>
    <w:p w14:paraId="07103825" w14:textId="77777777" w:rsidR="00822882" w:rsidRPr="003122A1" w:rsidRDefault="00822882" w:rsidP="007166CE">
      <w:pPr>
        <w:pStyle w:val="Sinespaciado"/>
        <w:jc w:val="both"/>
        <w:rPr>
          <w:rFonts w:cs="Calibri"/>
          <w:lang w:val="es-ES_tradnl"/>
        </w:rPr>
      </w:pPr>
    </w:p>
    <w:sectPr w:rsidR="00822882" w:rsidRPr="003122A1" w:rsidSect="008361BB">
      <w:head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800472" w14:textId="77777777" w:rsidR="004457B1" w:rsidRDefault="004457B1" w:rsidP="008361BB">
      <w:r>
        <w:separator/>
      </w:r>
    </w:p>
  </w:endnote>
  <w:endnote w:type="continuationSeparator" w:id="0">
    <w:p w14:paraId="52D3BE36" w14:textId="77777777" w:rsidR="004457B1" w:rsidRDefault="004457B1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E17AC" w14:textId="77777777" w:rsidR="004457B1" w:rsidRDefault="004457B1" w:rsidP="008361BB">
      <w:r>
        <w:separator/>
      </w:r>
    </w:p>
  </w:footnote>
  <w:footnote w:type="continuationSeparator" w:id="0">
    <w:p w14:paraId="7C459737" w14:textId="77777777" w:rsidR="004457B1" w:rsidRDefault="004457B1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2321" w14:textId="13F8D61B" w:rsidR="008361BB" w:rsidRDefault="00F24F7D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C3A896C" wp14:editId="4D9B94EA">
          <wp:simplePos x="0" y="0"/>
          <wp:positionH relativeFrom="column">
            <wp:posOffset>-1069625</wp:posOffset>
          </wp:positionH>
          <wp:positionV relativeFrom="paragraph">
            <wp:posOffset>-428559</wp:posOffset>
          </wp:positionV>
          <wp:extent cx="7535918" cy="10651202"/>
          <wp:effectExtent l="0" t="0" r="0" b="4445"/>
          <wp:wrapNone/>
          <wp:docPr id="35779591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795918" name="Imagen 3577959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458" cy="106759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34D8E"/>
    <w:multiLevelType w:val="hybridMultilevel"/>
    <w:tmpl w:val="7B8C30B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B2847"/>
    <w:multiLevelType w:val="hybridMultilevel"/>
    <w:tmpl w:val="BACA524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2020D"/>
    <w:multiLevelType w:val="multilevel"/>
    <w:tmpl w:val="9A007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45045A"/>
    <w:multiLevelType w:val="hybridMultilevel"/>
    <w:tmpl w:val="6ABAD4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4278A9"/>
    <w:multiLevelType w:val="hybridMultilevel"/>
    <w:tmpl w:val="B80E9C5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A13D56"/>
    <w:multiLevelType w:val="hybridMultilevel"/>
    <w:tmpl w:val="B296D08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CF0C9C"/>
    <w:multiLevelType w:val="hybridMultilevel"/>
    <w:tmpl w:val="31FAC7B2"/>
    <w:lvl w:ilvl="0" w:tplc="080A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621571276">
    <w:abstractNumId w:val="6"/>
  </w:num>
  <w:num w:numId="2" w16cid:durableId="895701370">
    <w:abstractNumId w:val="0"/>
  </w:num>
  <w:num w:numId="3" w16cid:durableId="1658024722">
    <w:abstractNumId w:val="4"/>
  </w:num>
  <w:num w:numId="4" w16cid:durableId="284890071">
    <w:abstractNumId w:val="5"/>
  </w:num>
  <w:num w:numId="5" w16cid:durableId="1041243752">
    <w:abstractNumId w:val="3"/>
  </w:num>
  <w:num w:numId="6" w16cid:durableId="119425999">
    <w:abstractNumId w:val="2"/>
  </w:num>
  <w:num w:numId="7" w16cid:durableId="830566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23D0"/>
    <w:rsid w:val="00011E93"/>
    <w:rsid w:val="000436CB"/>
    <w:rsid w:val="000513D5"/>
    <w:rsid w:val="00071097"/>
    <w:rsid w:val="00080690"/>
    <w:rsid w:val="00082F20"/>
    <w:rsid w:val="000A1068"/>
    <w:rsid w:val="000E0703"/>
    <w:rsid w:val="000E49EB"/>
    <w:rsid w:val="000F5273"/>
    <w:rsid w:val="001074B1"/>
    <w:rsid w:val="00112018"/>
    <w:rsid w:val="00113B7B"/>
    <w:rsid w:val="0012104E"/>
    <w:rsid w:val="00137016"/>
    <w:rsid w:val="001551B4"/>
    <w:rsid w:val="00160D8B"/>
    <w:rsid w:val="00162A1D"/>
    <w:rsid w:val="00165CC7"/>
    <w:rsid w:val="00166639"/>
    <w:rsid w:val="00181094"/>
    <w:rsid w:val="001949F1"/>
    <w:rsid w:val="001B378E"/>
    <w:rsid w:val="001B7334"/>
    <w:rsid w:val="001C107F"/>
    <w:rsid w:val="001D2311"/>
    <w:rsid w:val="001D74C3"/>
    <w:rsid w:val="001E30CC"/>
    <w:rsid w:val="002152FF"/>
    <w:rsid w:val="002175F9"/>
    <w:rsid w:val="00224663"/>
    <w:rsid w:val="00230C93"/>
    <w:rsid w:val="00277FD3"/>
    <w:rsid w:val="002D2DDB"/>
    <w:rsid w:val="002D362A"/>
    <w:rsid w:val="002E5D3D"/>
    <w:rsid w:val="002F1516"/>
    <w:rsid w:val="00300228"/>
    <w:rsid w:val="003122A1"/>
    <w:rsid w:val="0032182E"/>
    <w:rsid w:val="00322250"/>
    <w:rsid w:val="00352C24"/>
    <w:rsid w:val="00352E9A"/>
    <w:rsid w:val="00354587"/>
    <w:rsid w:val="00354C43"/>
    <w:rsid w:val="003576C1"/>
    <w:rsid w:val="003677C5"/>
    <w:rsid w:val="00374012"/>
    <w:rsid w:val="003928A7"/>
    <w:rsid w:val="003A4293"/>
    <w:rsid w:val="003C6BD4"/>
    <w:rsid w:val="003C7792"/>
    <w:rsid w:val="003D64FC"/>
    <w:rsid w:val="003E3DD6"/>
    <w:rsid w:val="003E72FC"/>
    <w:rsid w:val="003F6802"/>
    <w:rsid w:val="004031EA"/>
    <w:rsid w:val="004255AE"/>
    <w:rsid w:val="00427686"/>
    <w:rsid w:val="004457B1"/>
    <w:rsid w:val="00450032"/>
    <w:rsid w:val="00454972"/>
    <w:rsid w:val="00465118"/>
    <w:rsid w:val="00474340"/>
    <w:rsid w:val="00477C4A"/>
    <w:rsid w:val="0048511B"/>
    <w:rsid w:val="00493215"/>
    <w:rsid w:val="004A1A4D"/>
    <w:rsid w:val="004C23F2"/>
    <w:rsid w:val="004D30D2"/>
    <w:rsid w:val="004F6EDE"/>
    <w:rsid w:val="00502C24"/>
    <w:rsid w:val="0050664B"/>
    <w:rsid w:val="00523E31"/>
    <w:rsid w:val="00533C95"/>
    <w:rsid w:val="00540584"/>
    <w:rsid w:val="005471A7"/>
    <w:rsid w:val="00554BE2"/>
    <w:rsid w:val="00562680"/>
    <w:rsid w:val="00593C86"/>
    <w:rsid w:val="00595F2D"/>
    <w:rsid w:val="005B1685"/>
    <w:rsid w:val="005B4A2D"/>
    <w:rsid w:val="005E1384"/>
    <w:rsid w:val="005E2355"/>
    <w:rsid w:val="005E24D8"/>
    <w:rsid w:val="00613EBA"/>
    <w:rsid w:val="00622C68"/>
    <w:rsid w:val="006244AF"/>
    <w:rsid w:val="0063033A"/>
    <w:rsid w:val="00641180"/>
    <w:rsid w:val="006414C7"/>
    <w:rsid w:val="00642AB2"/>
    <w:rsid w:val="006438AC"/>
    <w:rsid w:val="00645629"/>
    <w:rsid w:val="006479E8"/>
    <w:rsid w:val="00663F33"/>
    <w:rsid w:val="00674496"/>
    <w:rsid w:val="00684F85"/>
    <w:rsid w:val="00685A63"/>
    <w:rsid w:val="006B070D"/>
    <w:rsid w:val="006B5108"/>
    <w:rsid w:val="006B52B2"/>
    <w:rsid w:val="006C1836"/>
    <w:rsid w:val="006D14B9"/>
    <w:rsid w:val="006D1644"/>
    <w:rsid w:val="006F1880"/>
    <w:rsid w:val="006F4F62"/>
    <w:rsid w:val="007166CE"/>
    <w:rsid w:val="0072399D"/>
    <w:rsid w:val="007355AD"/>
    <w:rsid w:val="00736569"/>
    <w:rsid w:val="00750C44"/>
    <w:rsid w:val="0075443A"/>
    <w:rsid w:val="0077569B"/>
    <w:rsid w:val="00776C7E"/>
    <w:rsid w:val="00781960"/>
    <w:rsid w:val="00787AA8"/>
    <w:rsid w:val="00790797"/>
    <w:rsid w:val="00795547"/>
    <w:rsid w:val="007A49AB"/>
    <w:rsid w:val="007B4795"/>
    <w:rsid w:val="007B6EA4"/>
    <w:rsid w:val="007D1144"/>
    <w:rsid w:val="007D38E5"/>
    <w:rsid w:val="007D4310"/>
    <w:rsid w:val="007D7E9C"/>
    <w:rsid w:val="00821383"/>
    <w:rsid w:val="00822829"/>
    <w:rsid w:val="00822882"/>
    <w:rsid w:val="008257BB"/>
    <w:rsid w:val="00826051"/>
    <w:rsid w:val="008353AA"/>
    <w:rsid w:val="008361BB"/>
    <w:rsid w:val="00853188"/>
    <w:rsid w:val="008618B4"/>
    <w:rsid w:val="00873AE4"/>
    <w:rsid w:val="008775C6"/>
    <w:rsid w:val="0088774B"/>
    <w:rsid w:val="0089271D"/>
    <w:rsid w:val="008A60E2"/>
    <w:rsid w:val="008B0820"/>
    <w:rsid w:val="008B30B0"/>
    <w:rsid w:val="00904A70"/>
    <w:rsid w:val="00910325"/>
    <w:rsid w:val="00922DBA"/>
    <w:rsid w:val="00925584"/>
    <w:rsid w:val="0093663A"/>
    <w:rsid w:val="0094216E"/>
    <w:rsid w:val="009513F2"/>
    <w:rsid w:val="00962E74"/>
    <w:rsid w:val="0096534F"/>
    <w:rsid w:val="0099578F"/>
    <w:rsid w:val="00996990"/>
    <w:rsid w:val="009C41E4"/>
    <w:rsid w:val="009D41FA"/>
    <w:rsid w:val="009F29F0"/>
    <w:rsid w:val="00A03755"/>
    <w:rsid w:val="00A1420C"/>
    <w:rsid w:val="00A1650F"/>
    <w:rsid w:val="00A17A9F"/>
    <w:rsid w:val="00A204CA"/>
    <w:rsid w:val="00A20628"/>
    <w:rsid w:val="00A21353"/>
    <w:rsid w:val="00A544F1"/>
    <w:rsid w:val="00A5515F"/>
    <w:rsid w:val="00A56BBB"/>
    <w:rsid w:val="00A73DF4"/>
    <w:rsid w:val="00A81519"/>
    <w:rsid w:val="00A83475"/>
    <w:rsid w:val="00A86628"/>
    <w:rsid w:val="00A948B0"/>
    <w:rsid w:val="00AA7674"/>
    <w:rsid w:val="00AC6974"/>
    <w:rsid w:val="00AE5081"/>
    <w:rsid w:val="00AE70A7"/>
    <w:rsid w:val="00AF7FCE"/>
    <w:rsid w:val="00B13276"/>
    <w:rsid w:val="00B25F66"/>
    <w:rsid w:val="00B26E12"/>
    <w:rsid w:val="00B35BF8"/>
    <w:rsid w:val="00B417FD"/>
    <w:rsid w:val="00B5467E"/>
    <w:rsid w:val="00B64A9D"/>
    <w:rsid w:val="00B85D58"/>
    <w:rsid w:val="00B86292"/>
    <w:rsid w:val="00B959D3"/>
    <w:rsid w:val="00BA5FE5"/>
    <w:rsid w:val="00BA7B54"/>
    <w:rsid w:val="00BB6608"/>
    <w:rsid w:val="00BC0C3D"/>
    <w:rsid w:val="00BE4629"/>
    <w:rsid w:val="00BE4B47"/>
    <w:rsid w:val="00BF004F"/>
    <w:rsid w:val="00C014F4"/>
    <w:rsid w:val="00C33DCE"/>
    <w:rsid w:val="00C446B0"/>
    <w:rsid w:val="00C45FD4"/>
    <w:rsid w:val="00C46FB5"/>
    <w:rsid w:val="00C93276"/>
    <w:rsid w:val="00C94809"/>
    <w:rsid w:val="00C96193"/>
    <w:rsid w:val="00CA2E87"/>
    <w:rsid w:val="00CA682D"/>
    <w:rsid w:val="00CC3D83"/>
    <w:rsid w:val="00CC4F1B"/>
    <w:rsid w:val="00CD455C"/>
    <w:rsid w:val="00CE5781"/>
    <w:rsid w:val="00D04A60"/>
    <w:rsid w:val="00D05591"/>
    <w:rsid w:val="00D078A5"/>
    <w:rsid w:val="00D127E6"/>
    <w:rsid w:val="00D32751"/>
    <w:rsid w:val="00D6123C"/>
    <w:rsid w:val="00D75A34"/>
    <w:rsid w:val="00D87CEB"/>
    <w:rsid w:val="00D90A7E"/>
    <w:rsid w:val="00DA28B1"/>
    <w:rsid w:val="00DD19AA"/>
    <w:rsid w:val="00DE1C22"/>
    <w:rsid w:val="00DE620F"/>
    <w:rsid w:val="00E01399"/>
    <w:rsid w:val="00E05037"/>
    <w:rsid w:val="00E17F21"/>
    <w:rsid w:val="00E22C82"/>
    <w:rsid w:val="00E32DDB"/>
    <w:rsid w:val="00E369D9"/>
    <w:rsid w:val="00E43609"/>
    <w:rsid w:val="00E449F4"/>
    <w:rsid w:val="00E507B6"/>
    <w:rsid w:val="00E54980"/>
    <w:rsid w:val="00E70C64"/>
    <w:rsid w:val="00E75551"/>
    <w:rsid w:val="00E812AD"/>
    <w:rsid w:val="00E81A88"/>
    <w:rsid w:val="00E942EE"/>
    <w:rsid w:val="00EA36DC"/>
    <w:rsid w:val="00EB0E6E"/>
    <w:rsid w:val="00EE6E28"/>
    <w:rsid w:val="00EF179A"/>
    <w:rsid w:val="00F05506"/>
    <w:rsid w:val="00F06D1C"/>
    <w:rsid w:val="00F14E7F"/>
    <w:rsid w:val="00F1539B"/>
    <w:rsid w:val="00F24F7D"/>
    <w:rsid w:val="00F2640C"/>
    <w:rsid w:val="00F27DAB"/>
    <w:rsid w:val="00F35010"/>
    <w:rsid w:val="00F37C57"/>
    <w:rsid w:val="00F52831"/>
    <w:rsid w:val="00F6429C"/>
    <w:rsid w:val="00F65CCC"/>
    <w:rsid w:val="00F81420"/>
    <w:rsid w:val="00F9516D"/>
    <w:rsid w:val="00FB0762"/>
    <w:rsid w:val="00FB6842"/>
    <w:rsid w:val="00FC1D70"/>
    <w:rsid w:val="00FC5485"/>
    <w:rsid w:val="00FC7AC9"/>
    <w:rsid w:val="00FE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0F527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styleId="Textoennegrita">
    <w:name w:val="Strong"/>
    <w:basedOn w:val="Fuentedeprrafopredeter"/>
    <w:uiPriority w:val="22"/>
    <w:qFormat/>
    <w:rsid w:val="00873AE4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7569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  <w:style w:type="character" w:customStyle="1" w:styleId="vkekvd">
    <w:name w:val="vkekvd"/>
    <w:basedOn w:val="Fuentedeprrafopredeter"/>
    <w:rsid w:val="00DD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6B4F6-D5C6-4AEC-BBE8-9C128CF5C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321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R. Externas</cp:lastModifiedBy>
  <cp:revision>84</cp:revision>
  <cp:lastPrinted>2025-11-07T19:50:00Z</cp:lastPrinted>
  <dcterms:created xsi:type="dcterms:W3CDTF">2025-10-16T15:28:00Z</dcterms:created>
  <dcterms:modified xsi:type="dcterms:W3CDTF">2025-11-13T15:26:00Z</dcterms:modified>
</cp:coreProperties>
</file>