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5162">
      <w:pPr>
        <w:pStyle w:val="39"/>
        <w:rPr>
          <w:rFonts w:cs="Calibri"/>
          <w:b/>
          <w:bCs/>
          <w:sz w:val="24"/>
          <w:szCs w:val="24"/>
        </w:rPr>
      </w:pPr>
    </w:p>
    <w:p w14:paraId="3F785BCF">
      <w:pPr>
        <w:pStyle w:val="39"/>
        <w:rPr>
          <w:rFonts w:cs="Calibri"/>
          <w:b/>
          <w:bCs/>
          <w:sz w:val="24"/>
          <w:szCs w:val="24"/>
        </w:rPr>
      </w:pPr>
    </w:p>
    <w:p w14:paraId="3B0D92FE">
      <w:pPr>
        <w:pStyle w:val="39"/>
        <w:jc w:val="center"/>
        <w:rPr>
          <w:rFonts w:cs="Calibri"/>
          <w:b/>
          <w:bCs/>
          <w:sz w:val="24"/>
          <w:szCs w:val="24"/>
        </w:rPr>
      </w:pPr>
    </w:p>
    <w:p w14:paraId="63444E9F">
      <w:pPr>
        <w:pStyle w:val="39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02F3BB26">
      <w:pPr>
        <w:pStyle w:val="3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>
        <w:rPr>
          <w:rFonts w:hint="default" w:cs="Calibri"/>
          <w:b/>
          <w:bCs/>
          <w:sz w:val="24"/>
          <w:szCs w:val="24"/>
          <w:lang w:val="es-ES"/>
        </w:rPr>
        <w:t>43</w:t>
      </w:r>
      <w:r>
        <w:rPr>
          <w:rFonts w:cs="Calibri"/>
          <w:b/>
          <w:bCs/>
          <w:sz w:val="24"/>
          <w:szCs w:val="24"/>
        </w:rPr>
        <w:t>/15/10/2025</w:t>
      </w:r>
    </w:p>
    <w:p w14:paraId="4621E4FB">
      <w:pPr>
        <w:pStyle w:val="39"/>
        <w:rPr>
          <w:rFonts w:cs="Calibri"/>
          <w:b/>
          <w:bCs/>
          <w:color w:val="0E2841" w:themeColor="text2"/>
          <w14:textFill>
            <w14:solidFill>
              <w14:schemeClr w14:val="tx2"/>
            </w14:solidFill>
          </w14:textFill>
        </w:rPr>
      </w:pPr>
    </w:p>
    <w:p w14:paraId="0470CAD0">
      <w:pPr>
        <w:pStyle w:val="39"/>
        <w:jc w:val="center"/>
        <w:rPr>
          <w:rFonts w:cs="Calibri"/>
          <w:b/>
          <w:bCs/>
          <w:color w:val="0E2841" w:themeColor="text2"/>
          <w14:textFill>
            <w14:solidFill>
              <w14:schemeClr w14:val="tx2"/>
            </w14:solidFill>
          </w14:textFill>
        </w:rPr>
      </w:pPr>
    </w:p>
    <w:p w14:paraId="07B87BDB">
      <w:pPr>
        <w:jc w:val="center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TUNGURAHUA CELEBRA EL DÍA DEL BASTÓN BLANCO CON UNA JORNADA DE INCLUSIÓN, ARTE Y RECONOCIMIENTO</w:t>
      </w:r>
    </w:p>
    <w:p w14:paraId="0808E742">
      <w:pPr>
        <w:jc w:val="both"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1F75A1C2">
      <w:pPr>
        <w:jc w:val="both"/>
        <w:rPr>
          <w:rFonts w:hint="default" w:ascii="Times New Roman" w:hAnsi="Times New Roman"/>
          <w:b w:val="0"/>
          <w:bCs w:val="0"/>
          <w:color w:val="auto"/>
        </w:rPr>
      </w:pPr>
      <w:r>
        <w:rPr>
          <w:rFonts w:hint="default" w:ascii="Times New Roman" w:hAnsi="Times New Roman"/>
          <w:b w:val="0"/>
          <w:bCs w:val="0"/>
          <w:color w:val="auto"/>
        </w:rPr>
        <w:t>Con el propósito de visibilizar la discapacidad visual desde una mirada inclusiva y humana, el Gobierno Provincial de Tungurahua, a través de Viceprefectura</w:t>
      </w:r>
      <w:r>
        <w:rPr>
          <w:rFonts w:hint="default" w:ascii="Times New Roman" w:hAnsi="Times New Roman"/>
          <w:b w:val="0"/>
          <w:bCs w:val="0"/>
          <w:color w:val="auto"/>
          <w:lang w:val="es-ES"/>
        </w:rPr>
        <w:t>,</w:t>
      </w:r>
      <w:r>
        <w:rPr>
          <w:rFonts w:hint="default" w:ascii="Times New Roman" w:hAnsi="Times New Roman"/>
          <w:b w:val="0"/>
          <w:bCs w:val="0"/>
          <w:color w:val="auto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lang w:val="es-ES"/>
        </w:rPr>
        <w:t>Grupo de Interés de Discapacidades d</w:t>
      </w:r>
      <w:r>
        <w:rPr>
          <w:rFonts w:hint="default" w:ascii="Times New Roman" w:hAnsi="Times New Roman"/>
          <w:b w:val="0"/>
          <w:bCs w:val="0"/>
          <w:color w:val="auto"/>
        </w:rPr>
        <w:t>el Parlamento Ge</w:t>
      </w:r>
      <w:r>
        <w:rPr>
          <w:rFonts w:hint="default" w:ascii="Times New Roman" w:hAnsi="Times New Roman"/>
          <w:b w:val="0"/>
          <w:bCs w:val="0"/>
          <w:color w:val="auto"/>
          <w:lang w:val="es-ES"/>
        </w:rPr>
        <w:t>nte</w:t>
      </w:r>
      <w:r>
        <w:rPr>
          <w:rFonts w:hint="default" w:ascii="Times New Roman" w:hAnsi="Times New Roman"/>
          <w:b w:val="0"/>
          <w:bCs w:val="0"/>
          <w:color w:val="auto"/>
        </w:rPr>
        <w:t xml:space="preserve">, </w:t>
      </w:r>
      <w:r>
        <w:rPr>
          <w:rFonts w:hint="default" w:ascii="Times New Roman" w:hAnsi="Times New Roman"/>
          <w:b w:val="0"/>
          <w:bCs w:val="0"/>
          <w:color w:val="auto"/>
          <w:lang w:val="es-ES"/>
        </w:rPr>
        <w:t xml:space="preserve">DiversArte y Centro Cultural  MusicArte </w:t>
      </w:r>
      <w:r>
        <w:rPr>
          <w:rFonts w:hint="default" w:ascii="Times New Roman" w:hAnsi="Times New Roman"/>
          <w:b w:val="0"/>
          <w:bCs w:val="0"/>
          <w:color w:val="auto"/>
        </w:rPr>
        <w:t>desarrolló este miércoles 15 de octubre la Jornada de Inclusión, Arte y Reconocimiento, en el marco de la conmemoración del Día del Bastón Blanco.</w:t>
      </w:r>
    </w:p>
    <w:p w14:paraId="596EC6B5">
      <w:pPr>
        <w:jc w:val="both"/>
        <w:rPr>
          <w:rFonts w:hint="default" w:ascii="Times New Roman" w:hAnsi="Times New Roman"/>
          <w:b w:val="0"/>
          <w:bCs w:val="0"/>
          <w:color w:val="auto"/>
        </w:rPr>
      </w:pPr>
    </w:p>
    <w:p w14:paraId="59468F5D">
      <w:pPr>
        <w:jc w:val="both"/>
        <w:rPr>
          <w:rFonts w:hint="default" w:ascii="Times New Roman" w:hAnsi="Times New Roman"/>
          <w:b w:val="0"/>
          <w:bCs w:val="0"/>
          <w:color w:val="auto"/>
        </w:rPr>
      </w:pPr>
      <w:r>
        <w:rPr>
          <w:rFonts w:hint="default" w:ascii="Times New Roman" w:hAnsi="Times New Roman"/>
          <w:b w:val="0"/>
          <w:bCs w:val="0"/>
          <w:color w:val="auto"/>
        </w:rPr>
        <w:t>El evento tuvo como objetivo fortalecer la construcción social de las discapacidades, promoviendo la empatía, el respeto y la participación activa de las personas con discapacidad visual en los diferentes espacios de la sociedad tungurahuense.</w:t>
      </w:r>
    </w:p>
    <w:p w14:paraId="16F9A6D3">
      <w:pPr>
        <w:jc w:val="both"/>
        <w:rPr>
          <w:rFonts w:hint="default" w:ascii="Times New Roman" w:hAnsi="Times New Roman"/>
          <w:b w:val="0"/>
          <w:bCs w:val="0"/>
          <w:color w:val="auto"/>
        </w:rPr>
      </w:pPr>
    </w:p>
    <w:p w14:paraId="26511CDF">
      <w:pPr>
        <w:jc w:val="both"/>
        <w:rPr>
          <w:rFonts w:hint="default" w:ascii="Times New Roman" w:hAnsi="Times New Roman"/>
          <w:b w:val="0"/>
          <w:bCs w:val="0"/>
          <w:color w:val="auto"/>
        </w:rPr>
      </w:pPr>
      <w:r>
        <w:rPr>
          <w:rFonts w:hint="default" w:ascii="Times New Roman" w:hAnsi="Times New Roman"/>
          <w:b w:val="0"/>
          <w:bCs w:val="0"/>
          <w:color w:val="auto"/>
        </w:rPr>
        <w:t xml:space="preserve">Con la presencia de más de </w:t>
      </w:r>
      <w:r>
        <w:rPr>
          <w:rFonts w:hint="default" w:ascii="Times New Roman" w:hAnsi="Times New Roman"/>
          <w:b w:val="0"/>
          <w:bCs w:val="0"/>
          <w:color w:val="auto"/>
          <w:lang w:val="es-ES"/>
        </w:rPr>
        <w:t>100</w:t>
      </w:r>
      <w:r>
        <w:rPr>
          <w:rFonts w:hint="default" w:ascii="Times New Roman" w:hAnsi="Times New Roman"/>
          <w:b w:val="0"/>
          <w:bCs w:val="0"/>
          <w:color w:val="auto"/>
        </w:rPr>
        <w:t xml:space="preserve"> asistentes</w:t>
      </w:r>
      <w:r>
        <w:rPr>
          <w:rFonts w:hint="default" w:ascii="Times New Roman" w:hAnsi="Times New Roman"/>
          <w:b w:val="0"/>
          <w:bCs w:val="0"/>
          <w:color w:val="auto"/>
          <w:lang w:val="es-ES"/>
        </w:rPr>
        <w:t xml:space="preserve">, </w:t>
      </w:r>
      <w:r>
        <w:rPr>
          <w:rFonts w:hint="default" w:ascii="Times New Roman" w:hAnsi="Times New Roman"/>
          <w:b w:val="0"/>
          <w:bCs w:val="0"/>
          <w:color w:val="auto"/>
        </w:rPr>
        <w:t>entre personas con discapacidad</w:t>
      </w:r>
      <w:r>
        <w:rPr>
          <w:rFonts w:hint="default" w:ascii="Times New Roman" w:hAnsi="Times New Roman"/>
          <w:b w:val="0"/>
          <w:bCs w:val="0"/>
          <w:color w:val="auto"/>
          <w:lang w:val="es-ES"/>
        </w:rPr>
        <w:t>;</w:t>
      </w:r>
      <w:r>
        <w:rPr>
          <w:rFonts w:hint="default" w:ascii="Times New Roman" w:hAnsi="Times New Roman"/>
          <w:b w:val="0"/>
          <w:bCs w:val="0"/>
          <w:color w:val="auto"/>
        </w:rPr>
        <w:t xml:space="preserve"> niñas, niños, jóvenes</w:t>
      </w:r>
      <w:r>
        <w:rPr>
          <w:rFonts w:hint="default" w:ascii="Times New Roman" w:hAnsi="Times New Roman"/>
          <w:b w:val="0"/>
          <w:bCs w:val="0"/>
          <w:color w:val="auto"/>
          <w:lang w:val="es-ES"/>
        </w:rPr>
        <w:t xml:space="preserve">, </w:t>
      </w:r>
      <w:r>
        <w:rPr>
          <w:rFonts w:hint="default" w:ascii="Times New Roman" w:hAnsi="Times New Roman"/>
          <w:b w:val="0"/>
          <w:bCs w:val="0"/>
          <w:color w:val="auto"/>
        </w:rPr>
        <w:t>adultos mayores</w:t>
      </w:r>
      <w:r>
        <w:rPr>
          <w:rFonts w:hint="default" w:ascii="Times New Roman" w:hAnsi="Times New Roman"/>
          <w:b w:val="0"/>
          <w:bCs w:val="0"/>
          <w:color w:val="auto"/>
          <w:lang w:val="es-ES"/>
        </w:rPr>
        <w:t xml:space="preserve"> y sus cuidadores,</w:t>
      </w:r>
      <w:r>
        <w:rPr>
          <w:rFonts w:hint="default" w:ascii="Times New Roman" w:hAnsi="Times New Roman"/>
          <w:b w:val="0"/>
          <w:bCs w:val="0"/>
          <w:color w:val="auto"/>
        </w:rPr>
        <w:t xml:space="preserve"> la jornada inició a las 14h00 en la Plazoleta de la Iglesia de la Medalla Milagrosa, con la caminata simbólica “Ver con el corazón”, liderada por Alexandra Jaramillo y Bayron Guerrero, con el acompañamiento de delegados del Grupo de Interés de Discapacidades (GI Discapacidades).</w:t>
      </w:r>
    </w:p>
    <w:p w14:paraId="2C9EA245">
      <w:pPr>
        <w:jc w:val="both"/>
        <w:rPr>
          <w:rFonts w:hint="default" w:ascii="Times New Roman" w:hAnsi="Times New Roman"/>
          <w:b w:val="0"/>
          <w:bCs w:val="0"/>
          <w:color w:val="auto"/>
        </w:rPr>
      </w:pPr>
    </w:p>
    <w:p w14:paraId="2873357A">
      <w:pPr>
        <w:jc w:val="both"/>
        <w:rPr>
          <w:rFonts w:hint="default" w:ascii="Times New Roman" w:hAnsi="Times New Roman"/>
          <w:b w:val="0"/>
          <w:bCs w:val="0"/>
          <w:color w:val="auto"/>
        </w:rPr>
      </w:pPr>
      <w:r>
        <w:rPr>
          <w:rFonts w:hint="default" w:ascii="Times New Roman" w:hAnsi="Times New Roman"/>
          <w:b w:val="0"/>
          <w:bCs w:val="0"/>
          <w:color w:val="auto"/>
        </w:rPr>
        <w:t>Posteriormente, la actividad se trasladó al Auditorio Provincial, donde se desarrolló el programa central con la participación de autoridades, artistas y representantes de organizaciones sociales. El saludo de bienvenida estuvo a cargo de Nicolás Merizalde, biógrafo de Juan Benigno Vela “</w:t>
      </w:r>
      <w:r>
        <w:rPr>
          <w:rFonts w:hint="default" w:ascii="Times New Roman" w:hAnsi="Times New Roman"/>
          <w:b w:val="0"/>
          <w:bCs w:val="0"/>
          <w:color w:val="auto"/>
          <w:lang w:val="es-ES"/>
        </w:rPr>
        <w:t>Sin l</w:t>
      </w:r>
      <w:r>
        <w:rPr>
          <w:rFonts w:hint="default" w:ascii="Times New Roman" w:hAnsi="Times New Roman"/>
          <w:b w:val="0"/>
          <w:bCs w:val="0"/>
          <w:color w:val="auto"/>
        </w:rPr>
        <w:t>uz en los ojos”, quien recordó que este ilustre ambateño, pese a enfrentar la sordera y la ceguera, expresó con firmeza: “Prefiero tener luz en la inteligencia que luz en los ojos”, destacando así la importancia de cultivar la mente y el espíritu más allá de las limitaciones físicas.</w:t>
      </w:r>
    </w:p>
    <w:p w14:paraId="09FE67D6">
      <w:pPr>
        <w:jc w:val="both"/>
        <w:rPr>
          <w:rFonts w:hint="default" w:ascii="Times New Roman" w:hAnsi="Times New Roman"/>
          <w:b w:val="0"/>
          <w:bCs w:val="0"/>
          <w:color w:val="auto"/>
        </w:rPr>
      </w:pPr>
    </w:p>
    <w:p w14:paraId="6FBC83EF">
      <w:pPr>
        <w:jc w:val="both"/>
        <w:rPr>
          <w:rFonts w:hint="default" w:ascii="Times New Roman" w:hAnsi="Times New Roman"/>
          <w:b w:val="0"/>
          <w:bCs w:val="0"/>
          <w:color w:val="auto"/>
        </w:rPr>
      </w:pPr>
      <w:r>
        <w:rPr>
          <w:rFonts w:hint="default" w:ascii="Times New Roman" w:hAnsi="Times New Roman"/>
          <w:b w:val="0"/>
          <w:bCs w:val="0"/>
          <w:color w:val="auto"/>
        </w:rPr>
        <w:t>Luego de esta intervención, Andrés y Martina, estudiantes de 5.º y 7.º de Educación Básica de la Unidad Educativa Génesis, deleitaron al público con la declamación de poemas dedicados al bastón blanco, símbolo de lucha, independencia y superación.</w:t>
      </w:r>
    </w:p>
    <w:p w14:paraId="084FD5ED">
      <w:pPr>
        <w:jc w:val="both"/>
        <w:rPr>
          <w:rFonts w:hint="default" w:ascii="Times New Roman" w:hAnsi="Times New Roman"/>
          <w:b w:val="0"/>
          <w:bCs w:val="0"/>
          <w:color w:val="auto"/>
        </w:rPr>
      </w:pPr>
    </w:p>
    <w:p w14:paraId="1847A6E2">
      <w:pPr>
        <w:jc w:val="both"/>
        <w:rPr>
          <w:rFonts w:hint="default" w:ascii="Times New Roman" w:hAnsi="Times New Roman"/>
          <w:b w:val="0"/>
          <w:bCs w:val="0"/>
          <w:color w:val="auto"/>
        </w:rPr>
      </w:pPr>
      <w:r>
        <w:rPr>
          <w:rFonts w:hint="default" w:ascii="Times New Roman" w:hAnsi="Times New Roman"/>
          <w:b w:val="0"/>
          <w:bCs w:val="0"/>
          <w:color w:val="auto"/>
        </w:rPr>
        <w:t>Por su parte, Bayron Guerrero, delegado del GI Discapacidades, ofreció un mensaje sobre el significado del Día del Bastón Blanco, resaltando su valor como emblema de dignidad, autonomía y fortaleza para las personas con discapacidad visual que, día a día, construyen espacios de inclusión y verdadera diversidad.</w:t>
      </w:r>
    </w:p>
    <w:p w14:paraId="5CAFF05A">
      <w:pPr>
        <w:jc w:val="both"/>
        <w:rPr>
          <w:rFonts w:hint="default" w:ascii="Times New Roman" w:hAnsi="Times New Roman"/>
          <w:b w:val="0"/>
          <w:bCs w:val="0"/>
          <w:color w:val="auto"/>
        </w:rPr>
      </w:pPr>
    </w:p>
    <w:p w14:paraId="2AADE6D9">
      <w:pPr>
        <w:jc w:val="both"/>
        <w:rPr>
          <w:rFonts w:hint="default" w:ascii="Times New Roman" w:hAnsi="Times New Roman" w:cs="Calibri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/>
          <w:b w:val="0"/>
          <w:bCs w:val="0"/>
          <w:color w:val="auto"/>
        </w:rPr>
        <w:t>La jornada también incluyó la intervención “Articulación y presencia de las personas con discapacidades en los escenarios públicos”, a cargo de Alexandra Jaramillo, representante de Divers</w:t>
      </w:r>
      <w:r>
        <w:rPr>
          <w:rFonts w:hint="default" w:ascii="Times New Roman" w:hAnsi="Times New Roman"/>
          <w:b w:val="0"/>
          <w:bCs w:val="0"/>
          <w:color w:val="auto"/>
          <w:lang w:val="es-ES"/>
        </w:rPr>
        <w:t>A</w:t>
      </w:r>
      <w:r>
        <w:rPr>
          <w:rFonts w:hint="default" w:ascii="Times New Roman" w:hAnsi="Times New Roman"/>
          <w:b w:val="0"/>
          <w:bCs w:val="0"/>
          <w:color w:val="auto"/>
        </w:rPr>
        <w:t>rte</w:t>
      </w:r>
      <w:bookmarkStart w:id="0" w:name="_GoBack"/>
      <w:bookmarkEnd w:id="0"/>
      <w:r>
        <w:rPr>
          <w:rFonts w:hint="default" w:ascii="Times New Roman" w:hAnsi="Times New Roman"/>
          <w:b w:val="0"/>
          <w:bCs w:val="0"/>
          <w:color w:val="auto"/>
        </w:rPr>
        <w:t>, además de una emotiva puesta en escena artística dirigida por Sylvia Paredes y protagonizada por Jazmín Bermeo y Milton Paredes, quienes compartieron su talento como un ejemplo vivo de inclusión, sensibilidad y superación.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-441960</wp:posOffset>
          </wp:positionV>
          <wp:extent cx="7549515" cy="10670540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01D2A"/>
    <w:rsid w:val="00026EDE"/>
    <w:rsid w:val="000335FC"/>
    <w:rsid w:val="00034C6B"/>
    <w:rsid w:val="000358F7"/>
    <w:rsid w:val="00042B7B"/>
    <w:rsid w:val="00045CEA"/>
    <w:rsid w:val="00054070"/>
    <w:rsid w:val="000625DE"/>
    <w:rsid w:val="00066BE5"/>
    <w:rsid w:val="000737CE"/>
    <w:rsid w:val="000833ED"/>
    <w:rsid w:val="00084322"/>
    <w:rsid w:val="00087852"/>
    <w:rsid w:val="00095E1B"/>
    <w:rsid w:val="000A4B39"/>
    <w:rsid w:val="000A5423"/>
    <w:rsid w:val="000B1632"/>
    <w:rsid w:val="000C2287"/>
    <w:rsid w:val="000C302F"/>
    <w:rsid w:val="000C4583"/>
    <w:rsid w:val="000D2E20"/>
    <w:rsid w:val="000D34C2"/>
    <w:rsid w:val="000D388B"/>
    <w:rsid w:val="000D4AC6"/>
    <w:rsid w:val="000F00E7"/>
    <w:rsid w:val="000F6056"/>
    <w:rsid w:val="001116F0"/>
    <w:rsid w:val="00122FFC"/>
    <w:rsid w:val="001249EE"/>
    <w:rsid w:val="00126C77"/>
    <w:rsid w:val="001465D2"/>
    <w:rsid w:val="00147FD6"/>
    <w:rsid w:val="00151558"/>
    <w:rsid w:val="001532AC"/>
    <w:rsid w:val="00161B6A"/>
    <w:rsid w:val="00165818"/>
    <w:rsid w:val="00173A9F"/>
    <w:rsid w:val="001769AB"/>
    <w:rsid w:val="00187B0C"/>
    <w:rsid w:val="00192CB8"/>
    <w:rsid w:val="0019469C"/>
    <w:rsid w:val="001A0072"/>
    <w:rsid w:val="001B3CD9"/>
    <w:rsid w:val="001B4C4B"/>
    <w:rsid w:val="001B4C4F"/>
    <w:rsid w:val="001C7132"/>
    <w:rsid w:val="001D286E"/>
    <w:rsid w:val="00200778"/>
    <w:rsid w:val="00206DC4"/>
    <w:rsid w:val="002141F0"/>
    <w:rsid w:val="00214D8A"/>
    <w:rsid w:val="002206CF"/>
    <w:rsid w:val="00222ED2"/>
    <w:rsid w:val="00223A42"/>
    <w:rsid w:val="00224CA3"/>
    <w:rsid w:val="002270D8"/>
    <w:rsid w:val="002351C8"/>
    <w:rsid w:val="00247933"/>
    <w:rsid w:val="0025263C"/>
    <w:rsid w:val="002534EE"/>
    <w:rsid w:val="00262A7C"/>
    <w:rsid w:val="00264353"/>
    <w:rsid w:val="0027193E"/>
    <w:rsid w:val="002846E0"/>
    <w:rsid w:val="00293B0B"/>
    <w:rsid w:val="0029423E"/>
    <w:rsid w:val="002B40B5"/>
    <w:rsid w:val="002C4288"/>
    <w:rsid w:val="002D2A00"/>
    <w:rsid w:val="002D569A"/>
    <w:rsid w:val="002E1ED5"/>
    <w:rsid w:val="002E1F10"/>
    <w:rsid w:val="002E6718"/>
    <w:rsid w:val="002E7311"/>
    <w:rsid w:val="002F6EFB"/>
    <w:rsid w:val="003034F2"/>
    <w:rsid w:val="003166A2"/>
    <w:rsid w:val="00334D9B"/>
    <w:rsid w:val="00336CD4"/>
    <w:rsid w:val="00337218"/>
    <w:rsid w:val="003378BF"/>
    <w:rsid w:val="00341892"/>
    <w:rsid w:val="00343FF5"/>
    <w:rsid w:val="00345C6C"/>
    <w:rsid w:val="00350365"/>
    <w:rsid w:val="00352720"/>
    <w:rsid w:val="00353681"/>
    <w:rsid w:val="00355EC6"/>
    <w:rsid w:val="00363417"/>
    <w:rsid w:val="0036444C"/>
    <w:rsid w:val="00374E4F"/>
    <w:rsid w:val="003A0F9C"/>
    <w:rsid w:val="003A1016"/>
    <w:rsid w:val="003A2594"/>
    <w:rsid w:val="003A2840"/>
    <w:rsid w:val="003A6AD6"/>
    <w:rsid w:val="003B5FD8"/>
    <w:rsid w:val="003C4DDA"/>
    <w:rsid w:val="003C6FC7"/>
    <w:rsid w:val="003D374D"/>
    <w:rsid w:val="003D53D0"/>
    <w:rsid w:val="003E1D45"/>
    <w:rsid w:val="003F03CA"/>
    <w:rsid w:val="003F0A50"/>
    <w:rsid w:val="003F1A87"/>
    <w:rsid w:val="003F6248"/>
    <w:rsid w:val="00400807"/>
    <w:rsid w:val="00402616"/>
    <w:rsid w:val="004051CD"/>
    <w:rsid w:val="0041160B"/>
    <w:rsid w:val="00416E6D"/>
    <w:rsid w:val="004210EB"/>
    <w:rsid w:val="0042110D"/>
    <w:rsid w:val="00440A7E"/>
    <w:rsid w:val="00442AB7"/>
    <w:rsid w:val="00445CDC"/>
    <w:rsid w:val="0045177B"/>
    <w:rsid w:val="00454615"/>
    <w:rsid w:val="00462438"/>
    <w:rsid w:val="00474340"/>
    <w:rsid w:val="00475BB9"/>
    <w:rsid w:val="0047763E"/>
    <w:rsid w:val="00483C82"/>
    <w:rsid w:val="004868FA"/>
    <w:rsid w:val="004A7C11"/>
    <w:rsid w:val="004C00F6"/>
    <w:rsid w:val="004D0952"/>
    <w:rsid w:val="004D29CA"/>
    <w:rsid w:val="004D3E75"/>
    <w:rsid w:val="004E51D1"/>
    <w:rsid w:val="004F4281"/>
    <w:rsid w:val="00502870"/>
    <w:rsid w:val="00502C24"/>
    <w:rsid w:val="00513A4A"/>
    <w:rsid w:val="005231EE"/>
    <w:rsid w:val="00524A90"/>
    <w:rsid w:val="00526F60"/>
    <w:rsid w:val="00535B09"/>
    <w:rsid w:val="00536A12"/>
    <w:rsid w:val="00541C80"/>
    <w:rsid w:val="00554BE2"/>
    <w:rsid w:val="005557ED"/>
    <w:rsid w:val="005624C3"/>
    <w:rsid w:val="00577DBD"/>
    <w:rsid w:val="00583ED5"/>
    <w:rsid w:val="00587786"/>
    <w:rsid w:val="00595F2D"/>
    <w:rsid w:val="005A428B"/>
    <w:rsid w:val="005C2343"/>
    <w:rsid w:val="005E4F49"/>
    <w:rsid w:val="005F26F3"/>
    <w:rsid w:val="0060620C"/>
    <w:rsid w:val="00606664"/>
    <w:rsid w:val="00612241"/>
    <w:rsid w:val="00622381"/>
    <w:rsid w:val="00622C68"/>
    <w:rsid w:val="006236D0"/>
    <w:rsid w:val="0062546B"/>
    <w:rsid w:val="006264A7"/>
    <w:rsid w:val="006323BC"/>
    <w:rsid w:val="00644192"/>
    <w:rsid w:val="006469FE"/>
    <w:rsid w:val="00654814"/>
    <w:rsid w:val="0066378A"/>
    <w:rsid w:val="00672198"/>
    <w:rsid w:val="006A3F24"/>
    <w:rsid w:val="006A65C9"/>
    <w:rsid w:val="006A7F70"/>
    <w:rsid w:val="006D3354"/>
    <w:rsid w:val="006D71C5"/>
    <w:rsid w:val="006F056B"/>
    <w:rsid w:val="006F2D13"/>
    <w:rsid w:val="00700D9C"/>
    <w:rsid w:val="00703FED"/>
    <w:rsid w:val="007059A0"/>
    <w:rsid w:val="00706174"/>
    <w:rsid w:val="0070650E"/>
    <w:rsid w:val="00720449"/>
    <w:rsid w:val="00725CF7"/>
    <w:rsid w:val="00743F20"/>
    <w:rsid w:val="0075237D"/>
    <w:rsid w:val="007524AD"/>
    <w:rsid w:val="007612C5"/>
    <w:rsid w:val="007658B3"/>
    <w:rsid w:val="00767408"/>
    <w:rsid w:val="00767A1B"/>
    <w:rsid w:val="00771372"/>
    <w:rsid w:val="0077210E"/>
    <w:rsid w:val="00776E88"/>
    <w:rsid w:val="00777F6A"/>
    <w:rsid w:val="00783A4C"/>
    <w:rsid w:val="007A589F"/>
    <w:rsid w:val="007B283B"/>
    <w:rsid w:val="007C4EAE"/>
    <w:rsid w:val="007C54EB"/>
    <w:rsid w:val="007D32E4"/>
    <w:rsid w:val="007E3397"/>
    <w:rsid w:val="00807962"/>
    <w:rsid w:val="00812E5C"/>
    <w:rsid w:val="008209ED"/>
    <w:rsid w:val="00820D79"/>
    <w:rsid w:val="0082323B"/>
    <w:rsid w:val="00827CE3"/>
    <w:rsid w:val="00834B17"/>
    <w:rsid w:val="008361BB"/>
    <w:rsid w:val="00843EDB"/>
    <w:rsid w:val="008463BC"/>
    <w:rsid w:val="00856F4B"/>
    <w:rsid w:val="008618B4"/>
    <w:rsid w:val="00865107"/>
    <w:rsid w:val="00871483"/>
    <w:rsid w:val="00875EF7"/>
    <w:rsid w:val="00886DF4"/>
    <w:rsid w:val="00887FDD"/>
    <w:rsid w:val="00890FA1"/>
    <w:rsid w:val="008950D7"/>
    <w:rsid w:val="008A6CF4"/>
    <w:rsid w:val="008B0B7C"/>
    <w:rsid w:val="008C52E2"/>
    <w:rsid w:val="008E040E"/>
    <w:rsid w:val="008F2D61"/>
    <w:rsid w:val="00900C00"/>
    <w:rsid w:val="00914E40"/>
    <w:rsid w:val="009337BF"/>
    <w:rsid w:val="00933CB0"/>
    <w:rsid w:val="00934188"/>
    <w:rsid w:val="00937132"/>
    <w:rsid w:val="00945973"/>
    <w:rsid w:val="00957BAE"/>
    <w:rsid w:val="00970F1A"/>
    <w:rsid w:val="00972D24"/>
    <w:rsid w:val="0097596E"/>
    <w:rsid w:val="0098156A"/>
    <w:rsid w:val="0098656B"/>
    <w:rsid w:val="00993EA1"/>
    <w:rsid w:val="009A2589"/>
    <w:rsid w:val="009A7AA1"/>
    <w:rsid w:val="009B3DF2"/>
    <w:rsid w:val="009B423F"/>
    <w:rsid w:val="009B4C68"/>
    <w:rsid w:val="009B4D9F"/>
    <w:rsid w:val="009B5F30"/>
    <w:rsid w:val="009B680C"/>
    <w:rsid w:val="009D4019"/>
    <w:rsid w:val="009E0AD2"/>
    <w:rsid w:val="009E248D"/>
    <w:rsid w:val="009E7ABE"/>
    <w:rsid w:val="009F3BF7"/>
    <w:rsid w:val="009F6383"/>
    <w:rsid w:val="00A135C6"/>
    <w:rsid w:val="00A23EBF"/>
    <w:rsid w:val="00A44716"/>
    <w:rsid w:val="00A46A6D"/>
    <w:rsid w:val="00A52E6E"/>
    <w:rsid w:val="00A54B2A"/>
    <w:rsid w:val="00A614BA"/>
    <w:rsid w:val="00A74A80"/>
    <w:rsid w:val="00A86D24"/>
    <w:rsid w:val="00AA2EC2"/>
    <w:rsid w:val="00AA2F88"/>
    <w:rsid w:val="00AA5E3D"/>
    <w:rsid w:val="00AB5F5D"/>
    <w:rsid w:val="00AC31E3"/>
    <w:rsid w:val="00AD1323"/>
    <w:rsid w:val="00AD34B5"/>
    <w:rsid w:val="00AD6DFA"/>
    <w:rsid w:val="00AE1FB2"/>
    <w:rsid w:val="00AF03E6"/>
    <w:rsid w:val="00AF4E20"/>
    <w:rsid w:val="00AF5EB5"/>
    <w:rsid w:val="00B0358D"/>
    <w:rsid w:val="00B05B50"/>
    <w:rsid w:val="00B7358D"/>
    <w:rsid w:val="00B86EDF"/>
    <w:rsid w:val="00B95A59"/>
    <w:rsid w:val="00BA3638"/>
    <w:rsid w:val="00BA4949"/>
    <w:rsid w:val="00BA55A9"/>
    <w:rsid w:val="00BB347E"/>
    <w:rsid w:val="00BB4B6B"/>
    <w:rsid w:val="00BB7486"/>
    <w:rsid w:val="00BC3621"/>
    <w:rsid w:val="00BC3F34"/>
    <w:rsid w:val="00BD08E1"/>
    <w:rsid w:val="00BE0103"/>
    <w:rsid w:val="00BE06C6"/>
    <w:rsid w:val="00BE5AB8"/>
    <w:rsid w:val="00BF4CB6"/>
    <w:rsid w:val="00BF5AE7"/>
    <w:rsid w:val="00C0122E"/>
    <w:rsid w:val="00C043AE"/>
    <w:rsid w:val="00C052AD"/>
    <w:rsid w:val="00C10A59"/>
    <w:rsid w:val="00C1686F"/>
    <w:rsid w:val="00C2628D"/>
    <w:rsid w:val="00C32FB0"/>
    <w:rsid w:val="00C372B9"/>
    <w:rsid w:val="00C442C2"/>
    <w:rsid w:val="00C4478C"/>
    <w:rsid w:val="00C455D2"/>
    <w:rsid w:val="00C46B41"/>
    <w:rsid w:val="00C553FB"/>
    <w:rsid w:val="00C57006"/>
    <w:rsid w:val="00C57416"/>
    <w:rsid w:val="00C576E9"/>
    <w:rsid w:val="00C71624"/>
    <w:rsid w:val="00C72460"/>
    <w:rsid w:val="00C87C1D"/>
    <w:rsid w:val="00C92198"/>
    <w:rsid w:val="00CA1BE6"/>
    <w:rsid w:val="00CA64B6"/>
    <w:rsid w:val="00CC08A6"/>
    <w:rsid w:val="00CC1C15"/>
    <w:rsid w:val="00CC7AF0"/>
    <w:rsid w:val="00CD2F76"/>
    <w:rsid w:val="00CE054E"/>
    <w:rsid w:val="00CF1827"/>
    <w:rsid w:val="00D000EA"/>
    <w:rsid w:val="00D01EED"/>
    <w:rsid w:val="00D21B46"/>
    <w:rsid w:val="00D528BF"/>
    <w:rsid w:val="00D52AF0"/>
    <w:rsid w:val="00D54098"/>
    <w:rsid w:val="00D6468B"/>
    <w:rsid w:val="00D70A35"/>
    <w:rsid w:val="00D839F9"/>
    <w:rsid w:val="00D86797"/>
    <w:rsid w:val="00DC4361"/>
    <w:rsid w:val="00DD4A49"/>
    <w:rsid w:val="00DE2ABA"/>
    <w:rsid w:val="00DE557C"/>
    <w:rsid w:val="00DE620F"/>
    <w:rsid w:val="00DF28C4"/>
    <w:rsid w:val="00DF468E"/>
    <w:rsid w:val="00E00179"/>
    <w:rsid w:val="00E02AA6"/>
    <w:rsid w:val="00E07296"/>
    <w:rsid w:val="00E105AE"/>
    <w:rsid w:val="00E10991"/>
    <w:rsid w:val="00E112E5"/>
    <w:rsid w:val="00E251DF"/>
    <w:rsid w:val="00E277A4"/>
    <w:rsid w:val="00E3024C"/>
    <w:rsid w:val="00E3536B"/>
    <w:rsid w:val="00E444D8"/>
    <w:rsid w:val="00E62A12"/>
    <w:rsid w:val="00E66239"/>
    <w:rsid w:val="00E701F8"/>
    <w:rsid w:val="00E742AC"/>
    <w:rsid w:val="00E95E91"/>
    <w:rsid w:val="00EA42EB"/>
    <w:rsid w:val="00EB2577"/>
    <w:rsid w:val="00EB7069"/>
    <w:rsid w:val="00EE039C"/>
    <w:rsid w:val="00EE372A"/>
    <w:rsid w:val="00EE6585"/>
    <w:rsid w:val="00EF4D1B"/>
    <w:rsid w:val="00F00A1D"/>
    <w:rsid w:val="00F20519"/>
    <w:rsid w:val="00F24A08"/>
    <w:rsid w:val="00F30B87"/>
    <w:rsid w:val="00F339BA"/>
    <w:rsid w:val="00F3429C"/>
    <w:rsid w:val="00F35FB6"/>
    <w:rsid w:val="00F36C91"/>
    <w:rsid w:val="00F36FE6"/>
    <w:rsid w:val="00F37561"/>
    <w:rsid w:val="00F428EE"/>
    <w:rsid w:val="00F65954"/>
    <w:rsid w:val="00F80DDA"/>
    <w:rsid w:val="00F825AD"/>
    <w:rsid w:val="00F87E2B"/>
    <w:rsid w:val="00F946CA"/>
    <w:rsid w:val="00FB400E"/>
    <w:rsid w:val="00FB6294"/>
    <w:rsid w:val="00FC2D24"/>
    <w:rsid w:val="00FE69D3"/>
    <w:rsid w:val="00FE6F69"/>
    <w:rsid w:val="00FE741F"/>
    <w:rsid w:val="00FE77CD"/>
    <w:rsid w:val="00FF1864"/>
    <w:rsid w:val="2D613618"/>
    <w:rsid w:val="58A84BB3"/>
    <w:rsid w:val="6A336885"/>
    <w:rsid w:val="7467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es-MX" w:eastAsia="es-MX"/>
      <w14:ligatures w14:val="none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419"/>
        <w:tab w:val="right" w:pos="8838"/>
      </w:tabs>
    </w:pPr>
  </w:style>
  <w:style w:type="paragraph" w:styleId="17">
    <w:name w:val="Subtitle"/>
    <w:basedOn w:val="1"/>
    <w:next w:val="1"/>
    <w:link w:val="29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 C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link w:val="43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 destacada C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Encabezado Car"/>
    <w:basedOn w:val="11"/>
    <w:link w:val="14"/>
    <w:qFormat/>
    <w:uiPriority w:val="99"/>
  </w:style>
  <w:style w:type="character" w:customStyle="1" w:styleId="38">
    <w:name w:val="Pie de página Car"/>
    <w:basedOn w:val="11"/>
    <w:link w:val="16"/>
    <w:qFormat/>
    <w:uiPriority w:val="99"/>
  </w:style>
  <w:style w:type="paragraph" w:styleId="39">
    <w:name w:val="No Spacing"/>
    <w:qFormat/>
    <w:uiPriority w:val="1"/>
    <w:rPr>
      <w:rFonts w:ascii="Calibri" w:hAnsi="Calibri" w:eastAsia="Calibri" w:cs="Times New Roman"/>
      <w:kern w:val="0"/>
      <w:sz w:val="22"/>
      <w:szCs w:val="22"/>
      <w:lang w:val="es-ES" w:eastAsia="en-US" w:bidi="ar-SA"/>
      <w14:ligatures w14:val="none"/>
    </w:rPr>
  </w:style>
  <w:style w:type="character" w:customStyle="1" w:styleId="40">
    <w:name w:val="uv3um"/>
    <w:basedOn w:val="11"/>
    <w:qFormat/>
    <w:uiPriority w:val="0"/>
  </w:style>
  <w:style w:type="character" w:customStyle="1" w:styleId="41">
    <w:name w:val="m5tqyf"/>
    <w:basedOn w:val="11"/>
    <w:qFormat/>
    <w:uiPriority w:val="0"/>
  </w:style>
  <w:style w:type="paragraph" w:customStyle="1" w:styleId="42">
    <w:name w:val="Standard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color w:val="00000A"/>
      <w:kern w:val="0"/>
      <w:sz w:val="22"/>
      <w:szCs w:val="22"/>
      <w:lang w:val="es-EC" w:eastAsia="en-US" w:bidi="ar-SA"/>
      <w14:ligatures w14:val="none"/>
    </w:rPr>
  </w:style>
  <w:style w:type="character" w:customStyle="1" w:styleId="43">
    <w:name w:val="Párrafo de lista Car"/>
    <w:link w:val="32"/>
    <w:qFormat/>
    <w:locked/>
    <w:uiPriority w:val="34"/>
  </w:style>
  <w:style w:type="paragraph" w:customStyle="1" w:styleId="44">
    <w:name w:val="western"/>
    <w:basedOn w:val="1"/>
    <w:qFormat/>
    <w:uiPriority w:val="0"/>
    <w:pPr>
      <w:spacing w:before="100" w:beforeAutospacing="1" w:after="142" w:line="288" w:lineRule="auto"/>
    </w:pPr>
    <w:rPr>
      <w:rFonts w:ascii="Calibri" w:hAnsi="Calibri" w:eastAsia="Times New Roman" w:cs="Times New Roman"/>
      <w:kern w:val="0"/>
      <w:lang w:eastAsia="es-EC"/>
      <w14:ligatures w14:val="none"/>
    </w:rPr>
  </w:style>
  <w:style w:type="table" w:customStyle="1" w:styleId="45">
    <w:name w:val="Sombreado claro - Énfasis 11"/>
    <w:basedOn w:val="12"/>
    <w:qFormat/>
    <w:uiPriority w:val="60"/>
    <w:rPr>
      <w:rFonts w:ascii="Calibri" w:hAnsi="Calibri" w:eastAsia="Calibri" w:cs="Times New Roman"/>
      <w:color w:val="104862" w:themeColor="accent1" w:themeShade="BF"/>
      <w:kern w:val="0"/>
      <w:sz w:val="20"/>
      <w:szCs w:val="20"/>
      <w:lang w:val="es-ES" w:eastAsia="es-ES"/>
      <w14:ligatures w14:val="none"/>
    </w:rPr>
    <w:tblPr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100" w:beforeLines="0" w:beforeAutospacing="1" w:after="100" w:afterLines="0" w:afterAutospacing="1" w:line="240" w:lineRule="auto"/>
      </w:pPr>
      <w:rPr>
        <w:b/>
        <w:bCs/>
      </w:rPr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100" w:beforeLines="0" w:beforeAutospacing="1" w:after="100" w:afterLines="0" w:afterAutospacing="1" w:line="240" w:lineRule="auto"/>
      </w:pPr>
      <w:rPr>
        <w:b/>
        <w:bCs/>
      </w:rPr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823</Words>
  <Characters>4530</Characters>
  <Lines>37</Lines>
  <Paragraphs>10</Paragraphs>
  <TotalTime>88</TotalTime>
  <ScaleCrop>false</ScaleCrop>
  <LinksUpToDate>false</LinksUpToDate>
  <CharactersWithSpaces>5343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2025-05-09T13:30:00Z</dcterms:created>
  <dc:creator>R. Externas</dc:creator>
  <cp:lastModifiedBy>USUARIO</cp:lastModifiedBy>
  <cp:lastPrinted>2025-10-15T12:54:00Z</cp:lastPrinted>
  <dcterms:modified xsi:type="dcterms:W3CDTF">2025-10-16T15:18:48Z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203EB6DCEF9A4AE395F73F46480FC325_13</vt:lpwstr>
  </property>
</Properties>
</file>