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F58D" w14:textId="77777777" w:rsidR="00B8215B" w:rsidRDefault="00B8215B" w:rsidP="003B367E">
      <w:pPr>
        <w:jc w:val="both"/>
        <w:rPr>
          <w:rFonts w:ascii="Calibri" w:hAnsi="Calibri" w:cs="Calibri"/>
          <w:sz w:val="32"/>
          <w:szCs w:val="32"/>
          <w:lang w:val="es-ES_tradnl"/>
        </w:rPr>
      </w:pPr>
    </w:p>
    <w:p w14:paraId="05193419" w14:textId="1BE21F5C" w:rsidR="00DF3710" w:rsidRDefault="00DF3710" w:rsidP="003B367E">
      <w:pPr>
        <w:jc w:val="both"/>
        <w:rPr>
          <w:rFonts w:ascii="Calibri" w:hAnsi="Calibri" w:cs="Calibri"/>
          <w:sz w:val="32"/>
          <w:szCs w:val="32"/>
          <w:lang w:val="es-ES_tradnl"/>
        </w:rPr>
      </w:pPr>
    </w:p>
    <w:p w14:paraId="75E52B99" w14:textId="77777777" w:rsidR="00B8215B" w:rsidRDefault="00B8215B" w:rsidP="00B8215B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73C67A93" w14:textId="77777777" w:rsidR="00B8215B" w:rsidRDefault="00B8215B" w:rsidP="00B8215B">
      <w:pPr>
        <w:pStyle w:val="Sinespaciado"/>
        <w:rPr>
          <w:rFonts w:cs="Calibri"/>
          <w:b/>
          <w:bCs/>
          <w:sz w:val="24"/>
          <w:szCs w:val="24"/>
        </w:rPr>
      </w:pPr>
    </w:p>
    <w:p w14:paraId="20594C1F" w14:textId="77777777" w:rsidR="00B8215B" w:rsidRDefault="00B8215B" w:rsidP="00B8215B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HGPT/798/29/10/2025</w:t>
      </w:r>
    </w:p>
    <w:p w14:paraId="1CC9F856" w14:textId="77777777" w:rsidR="00B8215B" w:rsidRDefault="00B8215B" w:rsidP="00B8215B">
      <w:pPr>
        <w:pStyle w:val="Sinespaciado"/>
        <w:rPr>
          <w:rFonts w:cs="Calibri"/>
          <w:b/>
          <w:bCs/>
          <w:sz w:val="24"/>
          <w:szCs w:val="24"/>
        </w:rPr>
      </w:pPr>
    </w:p>
    <w:p w14:paraId="0B48C221" w14:textId="77777777" w:rsidR="00B8215B" w:rsidRPr="001F404A" w:rsidRDefault="00B8215B" w:rsidP="00B8215B">
      <w:pPr>
        <w:pStyle w:val="Sinespaciado"/>
        <w:rPr>
          <w:rFonts w:cs="Calibri"/>
          <w:sz w:val="24"/>
          <w:szCs w:val="24"/>
        </w:rPr>
      </w:pPr>
    </w:p>
    <w:p w14:paraId="014C1906" w14:textId="77777777" w:rsidR="00B8215B" w:rsidRPr="001F404A" w:rsidRDefault="00B8215B" w:rsidP="00B8215B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EL </w:t>
      </w:r>
      <w:r w:rsidRPr="001F404A">
        <w:rPr>
          <w:rFonts w:cs="Calibri"/>
          <w:b/>
          <w:bCs/>
          <w:sz w:val="24"/>
          <w:szCs w:val="24"/>
        </w:rPr>
        <w:t>GOBIERNO PROVINCIAL DE TUNGURAHUA FORTALECE AL SECTOR DE COSMETOLOGÍA CON EL TALLER “NEUROMARKETING DIGITAL 101”</w:t>
      </w:r>
    </w:p>
    <w:p w14:paraId="5F68B506" w14:textId="77777777" w:rsidR="00B8215B" w:rsidRPr="001F404A" w:rsidRDefault="00B8215B" w:rsidP="00B8215B">
      <w:pPr>
        <w:pStyle w:val="Sinespaciado"/>
        <w:jc w:val="center"/>
        <w:rPr>
          <w:rFonts w:cs="Calibri"/>
          <w:sz w:val="24"/>
          <w:szCs w:val="24"/>
        </w:rPr>
      </w:pPr>
    </w:p>
    <w:p w14:paraId="4EF589B6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Con la participación de 15 personas del sector de cosmetología, el Gobierno Provincial de Tungurahua, a través del Centro de Asesoramiento al Emprendedor (CAE) de la Dirección de Producción, concluyó con éxito el taller “Neuromarketing Digital 101: La guía definitiva para llenar la agenda de clientes”, una capacitación diseñada para fortalecer las habilidades digitales y estratégicas de los emprendedores locales.</w:t>
      </w:r>
    </w:p>
    <w:p w14:paraId="3CB0EAF3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6A325254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 xml:space="preserve">El taller, desarrollado durante el mes de septiembre, tuvo una duración total de 28 horas, con sesiones presenciales los </w:t>
      </w:r>
      <w:proofErr w:type="gramStart"/>
      <w:r w:rsidRPr="001F404A">
        <w:rPr>
          <w:rFonts w:cs="Calibri"/>
        </w:rPr>
        <w:t>días</w:t>
      </w:r>
      <w:r>
        <w:rPr>
          <w:rFonts w:cs="Calibri"/>
        </w:rPr>
        <w:t xml:space="preserve"> </w:t>
      </w:r>
      <w:r w:rsidRPr="001F404A">
        <w:rPr>
          <w:rFonts w:cs="Calibri"/>
        </w:rPr>
        <w:t>jueves</w:t>
      </w:r>
      <w:proofErr w:type="gramEnd"/>
      <w:r w:rsidRPr="001F404A">
        <w:rPr>
          <w:rFonts w:cs="Calibri"/>
        </w:rPr>
        <w:t xml:space="preserve"> de 09H00 a 12H00 en la Biblioteca de la Ciudad y la Provincia. </w:t>
      </w:r>
    </w:p>
    <w:p w14:paraId="278D497E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72492C9B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A lo largo del proceso formativo, las participantes adquirieron conocimientos sobre el uso de estrategias de neuromarketing para conectar de manera más efectiva con sus clientes, incrementar sus ventas y optimizar la gestión de sus negocios.</w:t>
      </w:r>
    </w:p>
    <w:p w14:paraId="7C411B3C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68BEC069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El propósito central fue empoderar al sector de la cosmetología mediante el uso de herramientas tecnológicas avanzadas, promoviendo la gestión eficiente de redes sociales empresariales, campañas publicitarias y la incorporación de la inteligencia artificial (IA) para la creación de contenido multimedia. Además, se abordaron técnicas para comprender el comportamiento del consumidor y aplicar tácticas que influyan positivamente en la toma de decisiones de compra, asegurando así el éxito y la sostenibilidad de los emprendimientos.</w:t>
      </w:r>
    </w:p>
    <w:p w14:paraId="78E86078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05C9E41E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Estas capacitaciones forman parte del programa de marketing digital e inteligencia artificial que impulsa el Centro de Asesoramiento al Emprendedor, el cual se consolida como un espacio de formación continua para emprendedores y MiPymes de Tungurahua.</w:t>
      </w:r>
    </w:p>
    <w:p w14:paraId="2D410494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325965A7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A través de estos talleres, el Gobierno Provincial reafirma su compromiso con el fortalecimiento de la economía local, la innovación y la autogestión productiva.</w:t>
      </w:r>
    </w:p>
    <w:p w14:paraId="2A9D80E0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7765D69B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  <w:r w:rsidRPr="001F404A">
        <w:rPr>
          <w:rFonts w:cs="Calibri"/>
        </w:rPr>
        <w:t>Las personas interesadas en participar en próximos talleres pueden acercarse al Centro de Asesoramiento al Emprendedor, ubicado en las calles Castillo y Sucre, oficina de la Red de Servicios Productivos de Tungurahua, donde recibirán información sobre los servicios y capacitaciones disponibles.</w:t>
      </w:r>
    </w:p>
    <w:p w14:paraId="18E6F238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6EE71633" w14:textId="77777777" w:rsidR="00B8215B" w:rsidRPr="001F404A" w:rsidRDefault="00B8215B" w:rsidP="00B8215B">
      <w:pPr>
        <w:pStyle w:val="Sinespaciado"/>
        <w:jc w:val="both"/>
        <w:rPr>
          <w:rFonts w:cs="Calibri"/>
        </w:rPr>
      </w:pPr>
    </w:p>
    <w:p w14:paraId="5D0A7988" w14:textId="77777777" w:rsidR="00B8215B" w:rsidRPr="003B367E" w:rsidRDefault="00B8215B" w:rsidP="003B367E">
      <w:pPr>
        <w:jc w:val="both"/>
        <w:rPr>
          <w:rFonts w:ascii="Calibri" w:hAnsi="Calibri" w:cs="Calibri"/>
          <w:sz w:val="32"/>
          <w:szCs w:val="32"/>
          <w:lang w:val="es-ES_tradnl"/>
        </w:rPr>
      </w:pPr>
    </w:p>
    <w:sectPr w:rsidR="00B8215B" w:rsidRPr="003B367E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6793" w14:textId="77777777" w:rsidR="00C905A2" w:rsidRDefault="00C905A2" w:rsidP="008361BB">
      <w:r>
        <w:separator/>
      </w:r>
    </w:p>
  </w:endnote>
  <w:endnote w:type="continuationSeparator" w:id="0">
    <w:p w14:paraId="3A4A37AE" w14:textId="77777777" w:rsidR="00C905A2" w:rsidRDefault="00C905A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CEE2" w14:textId="77777777" w:rsidR="00C905A2" w:rsidRDefault="00C905A2" w:rsidP="008361BB">
      <w:r>
        <w:separator/>
      </w:r>
    </w:p>
  </w:footnote>
  <w:footnote w:type="continuationSeparator" w:id="0">
    <w:p w14:paraId="1C253F0B" w14:textId="77777777" w:rsidR="00C905A2" w:rsidRDefault="00C905A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2"/>
  </w:num>
  <w:num w:numId="2" w16cid:durableId="895701370">
    <w:abstractNumId w:val="0"/>
  </w:num>
  <w:num w:numId="3" w16cid:durableId="165802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E49EB"/>
    <w:rsid w:val="000F5273"/>
    <w:rsid w:val="0012104E"/>
    <w:rsid w:val="00137016"/>
    <w:rsid w:val="001551B4"/>
    <w:rsid w:val="001B378E"/>
    <w:rsid w:val="00224663"/>
    <w:rsid w:val="0027190A"/>
    <w:rsid w:val="00277FD3"/>
    <w:rsid w:val="002D2DDB"/>
    <w:rsid w:val="002F1516"/>
    <w:rsid w:val="0032182E"/>
    <w:rsid w:val="00322250"/>
    <w:rsid w:val="00354587"/>
    <w:rsid w:val="00354C43"/>
    <w:rsid w:val="00374012"/>
    <w:rsid w:val="00377E58"/>
    <w:rsid w:val="003B367E"/>
    <w:rsid w:val="003C6BD4"/>
    <w:rsid w:val="003C7792"/>
    <w:rsid w:val="003D64FC"/>
    <w:rsid w:val="003E72FC"/>
    <w:rsid w:val="003F6802"/>
    <w:rsid w:val="004255AE"/>
    <w:rsid w:val="00427686"/>
    <w:rsid w:val="00465118"/>
    <w:rsid w:val="00474340"/>
    <w:rsid w:val="0048511B"/>
    <w:rsid w:val="00493215"/>
    <w:rsid w:val="004A1A4D"/>
    <w:rsid w:val="00502C24"/>
    <w:rsid w:val="00533C95"/>
    <w:rsid w:val="00554BE2"/>
    <w:rsid w:val="00595F2D"/>
    <w:rsid w:val="00613EBA"/>
    <w:rsid w:val="00622C68"/>
    <w:rsid w:val="00641180"/>
    <w:rsid w:val="006414C7"/>
    <w:rsid w:val="006B070D"/>
    <w:rsid w:val="006B5108"/>
    <w:rsid w:val="006C1836"/>
    <w:rsid w:val="006D1644"/>
    <w:rsid w:val="006F1880"/>
    <w:rsid w:val="00750C44"/>
    <w:rsid w:val="00787AA8"/>
    <w:rsid w:val="00795547"/>
    <w:rsid w:val="007B4795"/>
    <w:rsid w:val="007D38E5"/>
    <w:rsid w:val="00822829"/>
    <w:rsid w:val="008361BB"/>
    <w:rsid w:val="008618B4"/>
    <w:rsid w:val="008A60E2"/>
    <w:rsid w:val="009513F2"/>
    <w:rsid w:val="00962E74"/>
    <w:rsid w:val="0099578F"/>
    <w:rsid w:val="00A03755"/>
    <w:rsid w:val="00A17A9F"/>
    <w:rsid w:val="00A20628"/>
    <w:rsid w:val="00A21353"/>
    <w:rsid w:val="00A73DF4"/>
    <w:rsid w:val="00A83475"/>
    <w:rsid w:val="00AE70A7"/>
    <w:rsid w:val="00AF7FCE"/>
    <w:rsid w:val="00B13276"/>
    <w:rsid w:val="00B417FD"/>
    <w:rsid w:val="00B5467E"/>
    <w:rsid w:val="00B64A9D"/>
    <w:rsid w:val="00B8215B"/>
    <w:rsid w:val="00BA5FE5"/>
    <w:rsid w:val="00BB6608"/>
    <w:rsid w:val="00BC0C3D"/>
    <w:rsid w:val="00BE4629"/>
    <w:rsid w:val="00BF004F"/>
    <w:rsid w:val="00C33DCE"/>
    <w:rsid w:val="00C46FB5"/>
    <w:rsid w:val="00C905A2"/>
    <w:rsid w:val="00C93276"/>
    <w:rsid w:val="00CA2E87"/>
    <w:rsid w:val="00CA682D"/>
    <w:rsid w:val="00CC4F1B"/>
    <w:rsid w:val="00CE5781"/>
    <w:rsid w:val="00D05591"/>
    <w:rsid w:val="00D6123C"/>
    <w:rsid w:val="00DE620F"/>
    <w:rsid w:val="00DF3710"/>
    <w:rsid w:val="00E01399"/>
    <w:rsid w:val="00E17F21"/>
    <w:rsid w:val="00E22C82"/>
    <w:rsid w:val="00E449F4"/>
    <w:rsid w:val="00E75551"/>
    <w:rsid w:val="00E81A88"/>
    <w:rsid w:val="00EA36DC"/>
    <w:rsid w:val="00F05506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29</cp:revision>
  <dcterms:created xsi:type="dcterms:W3CDTF">2025-10-16T15:28:00Z</dcterms:created>
  <dcterms:modified xsi:type="dcterms:W3CDTF">2025-10-29T15:01:00Z</dcterms:modified>
</cp:coreProperties>
</file>