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4DD7" w14:textId="77777777" w:rsidR="008463BC" w:rsidRDefault="008463BC" w:rsidP="006323BC">
      <w:pPr>
        <w:pStyle w:val="Sinespaciado"/>
        <w:jc w:val="center"/>
        <w:rPr>
          <w:rFonts w:cs="Calibri"/>
          <w:b/>
          <w:bCs/>
          <w:sz w:val="24"/>
          <w:szCs w:val="24"/>
        </w:rPr>
      </w:pPr>
    </w:p>
    <w:p w14:paraId="4B2BBF3D" w14:textId="77777777" w:rsidR="00724807" w:rsidRDefault="00E02AA6" w:rsidP="00724807">
      <w:pPr>
        <w:pStyle w:val="Sinespaciado"/>
        <w:jc w:val="center"/>
        <w:rPr>
          <w:rFonts w:cs="Calibri"/>
          <w:b/>
          <w:bCs/>
          <w:sz w:val="24"/>
          <w:szCs w:val="24"/>
        </w:rPr>
      </w:pPr>
      <w:r w:rsidRPr="006323BC">
        <w:rPr>
          <w:rFonts w:cs="Calibri"/>
          <w:b/>
          <w:bCs/>
          <w:sz w:val="24"/>
          <w:szCs w:val="24"/>
        </w:rPr>
        <w:t>BOLETÍN DE PRENSA</w:t>
      </w:r>
    </w:p>
    <w:p w14:paraId="508C9DCA" w14:textId="58CC9658" w:rsidR="008463BC" w:rsidRPr="003301E3" w:rsidRDefault="00E02AA6" w:rsidP="00724807">
      <w:pPr>
        <w:pStyle w:val="Sinespaciado"/>
        <w:rPr>
          <w:rFonts w:cs="Calibri"/>
          <w:b/>
          <w:bCs/>
          <w:sz w:val="24"/>
          <w:szCs w:val="24"/>
        </w:rPr>
      </w:pPr>
      <w:r w:rsidRPr="006323BC">
        <w:rPr>
          <w:rFonts w:cs="Calibri"/>
          <w:b/>
          <w:bCs/>
          <w:sz w:val="24"/>
          <w:szCs w:val="24"/>
        </w:rPr>
        <w:t>HGPT/</w:t>
      </w:r>
      <w:r w:rsidR="000414A4">
        <w:rPr>
          <w:rFonts w:cs="Calibri"/>
          <w:b/>
          <w:bCs/>
          <w:sz w:val="24"/>
          <w:szCs w:val="24"/>
        </w:rPr>
        <w:t xml:space="preserve">653 </w:t>
      </w:r>
      <w:r w:rsidRPr="006323BC">
        <w:rPr>
          <w:rFonts w:cs="Calibri"/>
          <w:b/>
          <w:bCs/>
          <w:sz w:val="24"/>
          <w:szCs w:val="24"/>
        </w:rPr>
        <w:t>/</w:t>
      </w:r>
      <w:r w:rsidR="00C553FB">
        <w:rPr>
          <w:rFonts w:cs="Calibri"/>
          <w:b/>
          <w:bCs/>
          <w:sz w:val="24"/>
          <w:szCs w:val="24"/>
        </w:rPr>
        <w:t>1</w:t>
      </w:r>
      <w:r w:rsidR="00F66ACE">
        <w:rPr>
          <w:rFonts w:cs="Calibri"/>
          <w:b/>
          <w:bCs/>
          <w:sz w:val="24"/>
          <w:szCs w:val="24"/>
        </w:rPr>
        <w:t>1</w:t>
      </w:r>
      <w:r w:rsidRPr="006323BC">
        <w:rPr>
          <w:rFonts w:cs="Calibri"/>
          <w:b/>
          <w:bCs/>
          <w:sz w:val="24"/>
          <w:szCs w:val="24"/>
        </w:rPr>
        <w:t>/09/2025</w:t>
      </w:r>
    </w:p>
    <w:p w14:paraId="56525C18" w14:textId="77777777" w:rsidR="00E66A38" w:rsidRDefault="00E66A38" w:rsidP="003301E3">
      <w:pPr>
        <w:tabs>
          <w:tab w:val="left" w:pos="3090"/>
        </w:tabs>
        <w:jc w:val="both"/>
      </w:pPr>
    </w:p>
    <w:p w14:paraId="19FBB5B5" w14:textId="27AB9269" w:rsidR="000414A4" w:rsidRPr="000414A4" w:rsidRDefault="000414A4" w:rsidP="000414A4">
      <w:pPr>
        <w:tabs>
          <w:tab w:val="left" w:pos="3090"/>
        </w:tabs>
        <w:jc w:val="center"/>
        <w:rPr>
          <w:rFonts w:ascii="Calibri" w:hAnsi="Calibri" w:cs="Calibri"/>
          <w:b/>
          <w:bCs/>
          <w:sz w:val="22"/>
          <w:szCs w:val="22"/>
        </w:rPr>
      </w:pPr>
      <w:r w:rsidRPr="000414A4">
        <w:rPr>
          <w:rFonts w:ascii="Calibri" w:hAnsi="Calibri" w:cs="Calibri"/>
          <w:b/>
          <w:bCs/>
          <w:sz w:val="22"/>
          <w:szCs w:val="22"/>
        </w:rPr>
        <w:t xml:space="preserve">GOBIERNO PROVINCIAL DE TUNGURAHUA IMPULSA LA PRODUCCIÓN DE ARÁNDANO </w:t>
      </w:r>
    </w:p>
    <w:p w14:paraId="48CEB02B" w14:textId="6DB46070" w:rsidR="000414A4" w:rsidRPr="000414A4" w:rsidRDefault="000414A4" w:rsidP="000414A4">
      <w:pPr>
        <w:tabs>
          <w:tab w:val="left" w:pos="3090"/>
        </w:tabs>
        <w:jc w:val="center"/>
        <w:rPr>
          <w:rFonts w:ascii="Calibri" w:hAnsi="Calibri" w:cs="Calibri"/>
          <w:b/>
          <w:bCs/>
          <w:sz w:val="22"/>
          <w:szCs w:val="22"/>
        </w:rPr>
      </w:pPr>
      <w:r w:rsidRPr="000414A4">
        <w:rPr>
          <w:rFonts w:ascii="Calibri" w:hAnsi="Calibri" w:cs="Calibri"/>
          <w:b/>
          <w:bCs/>
          <w:sz w:val="22"/>
          <w:szCs w:val="22"/>
        </w:rPr>
        <w:t>Y PROYECTA LA “RUTA DEL ARÁNDANO” EN SALASAKA</w:t>
      </w:r>
    </w:p>
    <w:p w14:paraId="3C493431" w14:textId="77777777" w:rsidR="000414A4" w:rsidRPr="000414A4" w:rsidRDefault="000414A4" w:rsidP="000414A4">
      <w:pPr>
        <w:tabs>
          <w:tab w:val="left" w:pos="3090"/>
        </w:tabs>
        <w:jc w:val="both"/>
        <w:rPr>
          <w:rFonts w:ascii="Calibri" w:hAnsi="Calibri" w:cs="Calibri"/>
          <w:sz w:val="22"/>
          <w:szCs w:val="22"/>
        </w:rPr>
      </w:pPr>
    </w:p>
    <w:p w14:paraId="5F641C15" w14:textId="77777777" w:rsidR="000414A4" w:rsidRPr="000414A4" w:rsidRDefault="000414A4" w:rsidP="000414A4">
      <w:pPr>
        <w:tabs>
          <w:tab w:val="left" w:pos="3090"/>
        </w:tabs>
        <w:jc w:val="both"/>
        <w:rPr>
          <w:rFonts w:ascii="Calibri" w:hAnsi="Calibri" w:cs="Calibri"/>
          <w:sz w:val="22"/>
          <w:szCs w:val="22"/>
        </w:rPr>
      </w:pPr>
      <w:r w:rsidRPr="000414A4">
        <w:rPr>
          <w:rFonts w:ascii="Calibri" w:hAnsi="Calibri" w:cs="Calibri"/>
          <w:sz w:val="22"/>
          <w:szCs w:val="22"/>
        </w:rPr>
        <w:t>El Gobierno Provincial de Tungurahua, a través de la Dirección de Producción y su Unidad Agropecuaria, continúa fortaleciendo el desarrollo productivo de la provincia con la implementación de iniciativas que promueven cultivos innovadores, sostenibles y con alto valor nutricional. En esta ocasión, se impulsa la producción de arándano, un fruto considerado un “súper alimento” por sus múltiples beneficios para la salud y su creciente demanda en los mercados nacionales e internacionales.</w:t>
      </w:r>
    </w:p>
    <w:p w14:paraId="1E963B21" w14:textId="77777777" w:rsidR="000414A4" w:rsidRPr="000414A4" w:rsidRDefault="000414A4" w:rsidP="000414A4">
      <w:pPr>
        <w:tabs>
          <w:tab w:val="left" w:pos="3090"/>
        </w:tabs>
        <w:jc w:val="both"/>
        <w:rPr>
          <w:rFonts w:ascii="Calibri" w:hAnsi="Calibri" w:cs="Calibri"/>
          <w:sz w:val="22"/>
          <w:szCs w:val="22"/>
        </w:rPr>
      </w:pPr>
    </w:p>
    <w:p w14:paraId="0467313E" w14:textId="77777777" w:rsidR="000414A4" w:rsidRPr="000414A4" w:rsidRDefault="000414A4" w:rsidP="000414A4">
      <w:pPr>
        <w:tabs>
          <w:tab w:val="left" w:pos="3090"/>
        </w:tabs>
        <w:jc w:val="both"/>
        <w:rPr>
          <w:rFonts w:ascii="Calibri" w:hAnsi="Calibri" w:cs="Calibri"/>
          <w:sz w:val="22"/>
          <w:szCs w:val="22"/>
        </w:rPr>
      </w:pPr>
      <w:r w:rsidRPr="000414A4">
        <w:rPr>
          <w:rFonts w:ascii="Calibri" w:hAnsi="Calibri" w:cs="Calibri"/>
          <w:sz w:val="22"/>
          <w:szCs w:val="22"/>
        </w:rPr>
        <w:t>En el marco de este compromiso, 21 productores de la Asociación de Productores de Mora de Salasaka fueron beneficiados con la entrega de 525 plantas de arándano de la variedad Biloxi, donadas por el Centro de Innovación e Investigación Tecnológica Agropecuaria de Tungurahua (CIITAT).</w:t>
      </w:r>
    </w:p>
    <w:p w14:paraId="05D8B93F" w14:textId="77777777" w:rsidR="000414A4" w:rsidRPr="000414A4" w:rsidRDefault="000414A4" w:rsidP="000414A4">
      <w:pPr>
        <w:tabs>
          <w:tab w:val="left" w:pos="3090"/>
        </w:tabs>
        <w:jc w:val="both"/>
        <w:rPr>
          <w:rFonts w:ascii="Calibri" w:hAnsi="Calibri" w:cs="Calibri"/>
          <w:sz w:val="22"/>
          <w:szCs w:val="22"/>
        </w:rPr>
      </w:pPr>
    </w:p>
    <w:p w14:paraId="66474F52" w14:textId="014D8D5F" w:rsidR="000414A4" w:rsidRPr="000414A4" w:rsidRDefault="000414A4" w:rsidP="000414A4">
      <w:pPr>
        <w:tabs>
          <w:tab w:val="left" w:pos="3090"/>
        </w:tabs>
        <w:jc w:val="both"/>
        <w:rPr>
          <w:rFonts w:ascii="Calibri" w:hAnsi="Calibri" w:cs="Calibri"/>
          <w:b/>
          <w:bCs/>
          <w:sz w:val="22"/>
          <w:szCs w:val="22"/>
        </w:rPr>
      </w:pPr>
      <w:r w:rsidRPr="000414A4">
        <w:rPr>
          <w:rFonts w:ascii="Calibri" w:hAnsi="Calibri" w:cs="Calibri"/>
          <w:b/>
          <w:bCs/>
          <w:sz w:val="22"/>
          <w:szCs w:val="22"/>
        </w:rPr>
        <w:t>CAPACITACIÓN Y ACOMPAÑAMIENTO TÉCNICO</w:t>
      </w:r>
    </w:p>
    <w:p w14:paraId="58BAE7C9" w14:textId="77777777" w:rsidR="000414A4" w:rsidRPr="000414A4" w:rsidRDefault="000414A4" w:rsidP="000414A4">
      <w:pPr>
        <w:tabs>
          <w:tab w:val="left" w:pos="3090"/>
        </w:tabs>
        <w:jc w:val="both"/>
        <w:rPr>
          <w:rFonts w:ascii="Calibri" w:hAnsi="Calibri" w:cs="Calibri"/>
          <w:sz w:val="22"/>
          <w:szCs w:val="22"/>
        </w:rPr>
      </w:pPr>
    </w:p>
    <w:p w14:paraId="155AF28C" w14:textId="77777777" w:rsidR="000414A4" w:rsidRPr="000414A4" w:rsidRDefault="000414A4" w:rsidP="000414A4">
      <w:pPr>
        <w:tabs>
          <w:tab w:val="left" w:pos="3090"/>
        </w:tabs>
        <w:jc w:val="both"/>
        <w:rPr>
          <w:rFonts w:ascii="Calibri" w:hAnsi="Calibri" w:cs="Calibri"/>
          <w:sz w:val="22"/>
          <w:szCs w:val="22"/>
        </w:rPr>
      </w:pPr>
      <w:r w:rsidRPr="000414A4">
        <w:rPr>
          <w:rFonts w:ascii="Calibri" w:hAnsi="Calibri" w:cs="Calibri"/>
          <w:sz w:val="22"/>
          <w:szCs w:val="22"/>
        </w:rPr>
        <w:t>Los beneficiarios participan actualmente en un proceso integral de capacitación y seguimiento técnico que abarca todas las fases del cultivo: desde la siembra, el manejo agronómico, la cosecha y postcosecha, hasta llegar al desarrollo de productos con valor agregado, lo que garantiza la calidad del fruto y la sostenibilidad del proyecto.</w:t>
      </w:r>
    </w:p>
    <w:p w14:paraId="5D17A73F" w14:textId="77777777" w:rsidR="000414A4" w:rsidRPr="000414A4" w:rsidRDefault="000414A4" w:rsidP="000414A4">
      <w:pPr>
        <w:tabs>
          <w:tab w:val="left" w:pos="3090"/>
        </w:tabs>
        <w:jc w:val="both"/>
        <w:rPr>
          <w:rFonts w:ascii="Calibri" w:hAnsi="Calibri" w:cs="Calibri"/>
          <w:sz w:val="22"/>
          <w:szCs w:val="22"/>
        </w:rPr>
      </w:pPr>
    </w:p>
    <w:p w14:paraId="6F77F32D" w14:textId="083D7F22" w:rsidR="000414A4" w:rsidRPr="000414A4" w:rsidRDefault="000414A4" w:rsidP="000414A4">
      <w:pPr>
        <w:tabs>
          <w:tab w:val="left" w:pos="3090"/>
        </w:tabs>
        <w:jc w:val="both"/>
        <w:rPr>
          <w:rFonts w:ascii="Calibri" w:hAnsi="Calibri" w:cs="Calibri"/>
          <w:sz w:val="22"/>
          <w:szCs w:val="22"/>
        </w:rPr>
      </w:pPr>
      <w:r w:rsidRPr="000414A4">
        <w:rPr>
          <w:rFonts w:ascii="Calibri" w:hAnsi="Calibri" w:cs="Calibri"/>
          <w:sz w:val="22"/>
          <w:szCs w:val="22"/>
        </w:rPr>
        <w:t>Este proceso se desarrolla dentro del Programa de Capacitación Agropecuaria que lidera el Gobierno Provincial de Tungurahua</w:t>
      </w:r>
      <w:r>
        <w:rPr>
          <w:rFonts w:ascii="Calibri" w:hAnsi="Calibri" w:cs="Calibri"/>
          <w:sz w:val="22"/>
          <w:szCs w:val="22"/>
        </w:rPr>
        <w:t>,</w:t>
      </w:r>
      <w:r w:rsidRPr="000414A4">
        <w:rPr>
          <w:rFonts w:ascii="Calibri" w:hAnsi="Calibri" w:cs="Calibri"/>
          <w:sz w:val="22"/>
          <w:szCs w:val="22"/>
        </w:rPr>
        <w:t xml:space="preserve"> con el objetivo de dotar a los agricultores de conocimientos prácticos y técnicos que fortalezcan sus emprendimientos y generen nuevas oportunidades económicas para sus familias y comunidades.</w:t>
      </w:r>
    </w:p>
    <w:p w14:paraId="67B8F6A3" w14:textId="77777777" w:rsidR="000414A4" w:rsidRPr="000414A4" w:rsidRDefault="000414A4" w:rsidP="000414A4">
      <w:pPr>
        <w:tabs>
          <w:tab w:val="left" w:pos="3090"/>
        </w:tabs>
        <w:jc w:val="both"/>
        <w:rPr>
          <w:rFonts w:ascii="Calibri" w:hAnsi="Calibri" w:cs="Calibri"/>
          <w:sz w:val="22"/>
          <w:szCs w:val="22"/>
        </w:rPr>
      </w:pPr>
    </w:p>
    <w:p w14:paraId="3DDABDA1" w14:textId="30BC4512" w:rsidR="000414A4" w:rsidRPr="000414A4" w:rsidRDefault="000414A4" w:rsidP="000414A4">
      <w:pPr>
        <w:tabs>
          <w:tab w:val="left" w:pos="3090"/>
        </w:tabs>
        <w:jc w:val="both"/>
        <w:rPr>
          <w:rFonts w:ascii="Calibri" w:hAnsi="Calibri" w:cs="Calibri"/>
          <w:b/>
          <w:bCs/>
          <w:sz w:val="22"/>
          <w:szCs w:val="22"/>
        </w:rPr>
      </w:pPr>
      <w:r w:rsidRPr="000414A4">
        <w:rPr>
          <w:rFonts w:ascii="Calibri" w:hAnsi="Calibri" w:cs="Calibri"/>
          <w:b/>
          <w:bCs/>
          <w:sz w:val="22"/>
          <w:szCs w:val="22"/>
        </w:rPr>
        <w:t>LA RUTA DEL ARÁNDANO EN SALASAKA</w:t>
      </w:r>
    </w:p>
    <w:p w14:paraId="0BA9B158" w14:textId="77777777" w:rsidR="000414A4" w:rsidRPr="000414A4" w:rsidRDefault="000414A4" w:rsidP="000414A4">
      <w:pPr>
        <w:tabs>
          <w:tab w:val="left" w:pos="3090"/>
        </w:tabs>
        <w:jc w:val="both"/>
        <w:rPr>
          <w:rFonts w:ascii="Calibri" w:hAnsi="Calibri" w:cs="Calibri"/>
          <w:b/>
          <w:bCs/>
          <w:sz w:val="22"/>
          <w:szCs w:val="22"/>
        </w:rPr>
      </w:pPr>
    </w:p>
    <w:p w14:paraId="08052702" w14:textId="77777777" w:rsidR="000414A4" w:rsidRPr="000414A4" w:rsidRDefault="000414A4" w:rsidP="000414A4">
      <w:pPr>
        <w:tabs>
          <w:tab w:val="left" w:pos="3090"/>
        </w:tabs>
        <w:jc w:val="both"/>
        <w:rPr>
          <w:rFonts w:ascii="Calibri" w:hAnsi="Calibri" w:cs="Calibri"/>
          <w:sz w:val="22"/>
          <w:szCs w:val="22"/>
        </w:rPr>
      </w:pPr>
      <w:r w:rsidRPr="000414A4">
        <w:rPr>
          <w:rFonts w:ascii="Calibri" w:hAnsi="Calibri" w:cs="Calibri"/>
          <w:sz w:val="22"/>
          <w:szCs w:val="22"/>
        </w:rPr>
        <w:t xml:space="preserve">Uno de los grandes retos y a la vez oportunidades de este proyecto es la creación de la Ruta del Arándano en Salasaka, que permitirá diversificar la producción local, potenciar el turismo </w:t>
      </w:r>
      <w:proofErr w:type="spellStart"/>
      <w:r w:rsidRPr="000414A4">
        <w:rPr>
          <w:rFonts w:ascii="Calibri" w:hAnsi="Calibri" w:cs="Calibri"/>
          <w:sz w:val="22"/>
          <w:szCs w:val="22"/>
        </w:rPr>
        <w:t>agroproductivo</w:t>
      </w:r>
      <w:proofErr w:type="spellEnd"/>
      <w:r w:rsidRPr="000414A4">
        <w:rPr>
          <w:rFonts w:ascii="Calibri" w:hAnsi="Calibri" w:cs="Calibri"/>
          <w:sz w:val="22"/>
          <w:szCs w:val="22"/>
        </w:rPr>
        <w:t xml:space="preserve"> y generar espacios de integración entre productores, consumidores y visitantes que buscan experiencias auténticas alrededor de la agricultura y la gastronomía saludable.</w:t>
      </w:r>
    </w:p>
    <w:p w14:paraId="48B62761" w14:textId="77777777" w:rsidR="000414A4" w:rsidRPr="000414A4" w:rsidRDefault="000414A4" w:rsidP="000414A4">
      <w:pPr>
        <w:tabs>
          <w:tab w:val="left" w:pos="3090"/>
        </w:tabs>
        <w:jc w:val="both"/>
        <w:rPr>
          <w:rFonts w:ascii="Calibri" w:hAnsi="Calibri" w:cs="Calibri"/>
          <w:sz w:val="22"/>
          <w:szCs w:val="22"/>
        </w:rPr>
      </w:pPr>
    </w:p>
    <w:p w14:paraId="0F11A229" w14:textId="7A75101F" w:rsidR="000414A4" w:rsidRPr="000414A4" w:rsidRDefault="000414A4" w:rsidP="000414A4">
      <w:pPr>
        <w:tabs>
          <w:tab w:val="left" w:pos="3090"/>
        </w:tabs>
        <w:jc w:val="both"/>
        <w:rPr>
          <w:rFonts w:ascii="Calibri" w:hAnsi="Calibri" w:cs="Calibri"/>
          <w:b/>
          <w:bCs/>
          <w:sz w:val="22"/>
          <w:szCs w:val="22"/>
        </w:rPr>
      </w:pPr>
      <w:r w:rsidRPr="000414A4">
        <w:rPr>
          <w:rFonts w:ascii="Calibri" w:hAnsi="Calibri" w:cs="Calibri"/>
          <w:b/>
          <w:bCs/>
          <w:sz w:val="22"/>
          <w:szCs w:val="22"/>
        </w:rPr>
        <w:t>EL VALOR DEL ARÁNDANO</w:t>
      </w:r>
    </w:p>
    <w:p w14:paraId="3286C447" w14:textId="77777777" w:rsidR="000414A4" w:rsidRPr="000414A4" w:rsidRDefault="000414A4" w:rsidP="000414A4">
      <w:pPr>
        <w:tabs>
          <w:tab w:val="left" w:pos="3090"/>
        </w:tabs>
        <w:jc w:val="both"/>
        <w:rPr>
          <w:rFonts w:ascii="Calibri" w:hAnsi="Calibri" w:cs="Calibri"/>
          <w:sz w:val="22"/>
          <w:szCs w:val="22"/>
        </w:rPr>
      </w:pPr>
    </w:p>
    <w:p w14:paraId="7724B946" w14:textId="77777777" w:rsidR="000414A4" w:rsidRPr="000414A4" w:rsidRDefault="000414A4" w:rsidP="000414A4">
      <w:pPr>
        <w:tabs>
          <w:tab w:val="left" w:pos="3090"/>
        </w:tabs>
        <w:jc w:val="both"/>
        <w:rPr>
          <w:rFonts w:ascii="Calibri" w:hAnsi="Calibri" w:cs="Calibri"/>
          <w:sz w:val="22"/>
          <w:szCs w:val="22"/>
        </w:rPr>
      </w:pPr>
      <w:r w:rsidRPr="000414A4">
        <w:rPr>
          <w:rFonts w:ascii="Calibri" w:hAnsi="Calibri" w:cs="Calibri"/>
          <w:sz w:val="22"/>
          <w:szCs w:val="22"/>
        </w:rPr>
        <w:t>El arándano, fruto de gran prestigio internacional, es reconocido por sus propiedades antioxidantes, su aporte en vitaminas y minerales, así como por los beneficios que brinda al sistema cardiovascular y al fortalecimiento del sistema inmunológico. Estos atributos, sumados a su demanda creciente, convierten al cultivo en una alternativa innovadora y de gran proyección para Tungurahua.</w:t>
      </w:r>
    </w:p>
    <w:p w14:paraId="56E49855" w14:textId="77777777" w:rsidR="000414A4" w:rsidRPr="000414A4" w:rsidRDefault="000414A4" w:rsidP="000414A4">
      <w:pPr>
        <w:tabs>
          <w:tab w:val="left" w:pos="3090"/>
        </w:tabs>
        <w:jc w:val="both"/>
        <w:rPr>
          <w:rFonts w:ascii="Calibri" w:hAnsi="Calibri" w:cs="Calibri"/>
          <w:sz w:val="22"/>
          <w:szCs w:val="22"/>
        </w:rPr>
      </w:pPr>
    </w:p>
    <w:p w14:paraId="1AB4CFEB" w14:textId="77777777" w:rsidR="000414A4" w:rsidRPr="000414A4" w:rsidRDefault="000414A4" w:rsidP="000414A4">
      <w:pPr>
        <w:tabs>
          <w:tab w:val="left" w:pos="3090"/>
        </w:tabs>
        <w:jc w:val="both"/>
        <w:rPr>
          <w:rFonts w:ascii="Calibri" w:hAnsi="Calibri" w:cs="Calibri"/>
          <w:sz w:val="22"/>
          <w:szCs w:val="22"/>
        </w:rPr>
      </w:pPr>
      <w:r w:rsidRPr="000414A4">
        <w:rPr>
          <w:rFonts w:ascii="Calibri" w:hAnsi="Calibri" w:cs="Calibri"/>
          <w:sz w:val="22"/>
          <w:szCs w:val="22"/>
        </w:rPr>
        <w:t>Con este tipo de acciones, el Gobierno Provincial de Tungurahua, bajo el liderazgo del Prefecto Manuel Caizabanda, reafirma su compromiso con el sector agropecuario, generando proyectos que aportan al desarrollo económico, la seguridad alimentaria y la innovación productiva, en beneficio de los agricultores y de toda la provincia.</w:t>
      </w:r>
    </w:p>
    <w:p w14:paraId="231D6D03" w14:textId="77777777" w:rsidR="000414A4" w:rsidRPr="00E02AA6" w:rsidRDefault="000414A4" w:rsidP="000414A4">
      <w:pPr>
        <w:tabs>
          <w:tab w:val="left" w:pos="3090"/>
        </w:tabs>
        <w:jc w:val="both"/>
        <w:rPr>
          <w:rFonts w:ascii="Calibri" w:hAnsi="Calibri" w:cs="Calibri"/>
          <w:sz w:val="22"/>
          <w:szCs w:val="22"/>
        </w:rPr>
      </w:pPr>
    </w:p>
    <w:sectPr w:rsidR="000414A4" w:rsidRPr="00E02AA6"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55B0D" w14:textId="77777777" w:rsidR="00682029" w:rsidRDefault="00682029" w:rsidP="008361BB">
      <w:r>
        <w:separator/>
      </w:r>
    </w:p>
  </w:endnote>
  <w:endnote w:type="continuationSeparator" w:id="0">
    <w:p w14:paraId="78C76E25" w14:textId="77777777" w:rsidR="00682029" w:rsidRDefault="00682029"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32D8" w14:textId="77777777" w:rsidR="00682029" w:rsidRDefault="00682029" w:rsidP="008361BB">
      <w:r>
        <w:separator/>
      </w:r>
    </w:p>
  </w:footnote>
  <w:footnote w:type="continuationSeparator" w:id="0">
    <w:p w14:paraId="3445CA41" w14:textId="77777777" w:rsidR="00682029" w:rsidRDefault="00682029"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34C2E"/>
    <w:multiLevelType w:val="hybridMultilevel"/>
    <w:tmpl w:val="AEB4AB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CCF2178"/>
    <w:multiLevelType w:val="hybridMultilevel"/>
    <w:tmpl w:val="506499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1722096757">
    <w:abstractNumId w:val="1"/>
  </w:num>
  <w:num w:numId="3" w16cid:durableId="184131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414A4"/>
    <w:rsid w:val="00045CEA"/>
    <w:rsid w:val="00054070"/>
    <w:rsid w:val="000737CE"/>
    <w:rsid w:val="00095E1B"/>
    <w:rsid w:val="000A5FBB"/>
    <w:rsid w:val="000C2287"/>
    <w:rsid w:val="000D2E20"/>
    <w:rsid w:val="000D34C2"/>
    <w:rsid w:val="00126C77"/>
    <w:rsid w:val="00151558"/>
    <w:rsid w:val="001B4C4B"/>
    <w:rsid w:val="001B4C4F"/>
    <w:rsid w:val="002206CF"/>
    <w:rsid w:val="00222ED2"/>
    <w:rsid w:val="002534EE"/>
    <w:rsid w:val="002846E0"/>
    <w:rsid w:val="002D2A00"/>
    <w:rsid w:val="002E1433"/>
    <w:rsid w:val="002E1F10"/>
    <w:rsid w:val="002E308E"/>
    <w:rsid w:val="003301E3"/>
    <w:rsid w:val="0036444C"/>
    <w:rsid w:val="003C4DDA"/>
    <w:rsid w:val="003F03CA"/>
    <w:rsid w:val="003F6248"/>
    <w:rsid w:val="00400807"/>
    <w:rsid w:val="0042110D"/>
    <w:rsid w:val="00474340"/>
    <w:rsid w:val="004868FA"/>
    <w:rsid w:val="004D0952"/>
    <w:rsid w:val="004E1885"/>
    <w:rsid w:val="004E51D1"/>
    <w:rsid w:val="00502C24"/>
    <w:rsid w:val="00513A4A"/>
    <w:rsid w:val="00554BE2"/>
    <w:rsid w:val="005557ED"/>
    <w:rsid w:val="00595F2D"/>
    <w:rsid w:val="00596325"/>
    <w:rsid w:val="005A428B"/>
    <w:rsid w:val="005C2343"/>
    <w:rsid w:val="0060620C"/>
    <w:rsid w:val="00622C68"/>
    <w:rsid w:val="006236D0"/>
    <w:rsid w:val="006323BC"/>
    <w:rsid w:val="00682029"/>
    <w:rsid w:val="006D3354"/>
    <w:rsid w:val="006D71C5"/>
    <w:rsid w:val="00720449"/>
    <w:rsid w:val="00724807"/>
    <w:rsid w:val="00725CF7"/>
    <w:rsid w:val="007612C5"/>
    <w:rsid w:val="00771372"/>
    <w:rsid w:val="00783A4C"/>
    <w:rsid w:val="007C54EB"/>
    <w:rsid w:val="007E3397"/>
    <w:rsid w:val="00834B17"/>
    <w:rsid w:val="008361BB"/>
    <w:rsid w:val="008463BC"/>
    <w:rsid w:val="008618B4"/>
    <w:rsid w:val="008A6CF4"/>
    <w:rsid w:val="008C302F"/>
    <w:rsid w:val="008F2D61"/>
    <w:rsid w:val="00933CB0"/>
    <w:rsid w:val="0098156A"/>
    <w:rsid w:val="009A7AA1"/>
    <w:rsid w:val="009D1314"/>
    <w:rsid w:val="00A135C6"/>
    <w:rsid w:val="00A86D24"/>
    <w:rsid w:val="00AA5E3D"/>
    <w:rsid w:val="00AB5F5D"/>
    <w:rsid w:val="00AF4E20"/>
    <w:rsid w:val="00B86EDF"/>
    <w:rsid w:val="00BA3638"/>
    <w:rsid w:val="00BA4949"/>
    <w:rsid w:val="00BA72E5"/>
    <w:rsid w:val="00BE0103"/>
    <w:rsid w:val="00C54CE5"/>
    <w:rsid w:val="00C553FB"/>
    <w:rsid w:val="00C92198"/>
    <w:rsid w:val="00CC08A6"/>
    <w:rsid w:val="00CC1C15"/>
    <w:rsid w:val="00CC225A"/>
    <w:rsid w:val="00CE054E"/>
    <w:rsid w:val="00D000EA"/>
    <w:rsid w:val="00D528BF"/>
    <w:rsid w:val="00DC4361"/>
    <w:rsid w:val="00DD4A49"/>
    <w:rsid w:val="00DE620F"/>
    <w:rsid w:val="00DE73F6"/>
    <w:rsid w:val="00E00179"/>
    <w:rsid w:val="00E02AA6"/>
    <w:rsid w:val="00E66239"/>
    <w:rsid w:val="00E66A38"/>
    <w:rsid w:val="00E701F8"/>
    <w:rsid w:val="00EA42EB"/>
    <w:rsid w:val="00EE6585"/>
    <w:rsid w:val="00F20519"/>
    <w:rsid w:val="00F30B87"/>
    <w:rsid w:val="00F35FB6"/>
    <w:rsid w:val="00F37561"/>
    <w:rsid w:val="00F66ACE"/>
    <w:rsid w:val="00F80DDA"/>
    <w:rsid w:val="00F87E2B"/>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styleId="Hipervnculo">
    <w:name w:val="Hyperlink"/>
    <w:basedOn w:val="Fuentedeprrafopredeter"/>
    <w:uiPriority w:val="99"/>
    <w:unhideWhenUsed/>
    <w:rsid w:val="00E66A38"/>
    <w:rPr>
      <w:color w:val="467886" w:themeColor="hyperlink"/>
      <w:u w:val="single"/>
    </w:rPr>
  </w:style>
  <w:style w:type="character" w:styleId="Mencinsinresolver">
    <w:name w:val="Unresolved Mention"/>
    <w:basedOn w:val="Fuentedeprrafopredeter"/>
    <w:uiPriority w:val="99"/>
    <w:semiHidden/>
    <w:unhideWhenUsed/>
    <w:rsid w:val="00724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41</cp:revision>
  <cp:lastPrinted>2025-09-10T20:19:00Z</cp:lastPrinted>
  <dcterms:created xsi:type="dcterms:W3CDTF">2025-05-09T13:30:00Z</dcterms:created>
  <dcterms:modified xsi:type="dcterms:W3CDTF">2026-03-31T14:19:00Z</dcterms:modified>
</cp:coreProperties>
</file>