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133C" w14:textId="672459F3" w:rsidR="00BE0103" w:rsidRDefault="00BE0103" w:rsidP="00BE0103">
      <w:pPr>
        <w:tabs>
          <w:tab w:val="left" w:pos="3090"/>
        </w:tabs>
      </w:pPr>
    </w:p>
    <w:p w14:paraId="70B1C8B6" w14:textId="77777777" w:rsidR="00316762" w:rsidRDefault="00316762" w:rsidP="005D6908">
      <w:pPr>
        <w:pStyle w:val="Sinespaciado"/>
        <w:rPr>
          <w:rFonts w:cs="Calibri"/>
          <w:b/>
          <w:bCs/>
          <w:sz w:val="24"/>
          <w:szCs w:val="24"/>
        </w:rPr>
      </w:pPr>
    </w:p>
    <w:p w14:paraId="0BC3A8E8" w14:textId="52CF2B02" w:rsidR="00BE0103" w:rsidRPr="00BE0103" w:rsidRDefault="00BE0103" w:rsidP="00BE0103">
      <w:pPr>
        <w:pStyle w:val="Sinespaciado"/>
        <w:jc w:val="center"/>
        <w:rPr>
          <w:rFonts w:cs="Calibri"/>
          <w:b/>
          <w:bCs/>
          <w:sz w:val="24"/>
          <w:szCs w:val="24"/>
        </w:rPr>
      </w:pPr>
      <w:r w:rsidRPr="00BE0103">
        <w:rPr>
          <w:rFonts w:cs="Calibri"/>
          <w:b/>
          <w:bCs/>
          <w:sz w:val="24"/>
          <w:szCs w:val="24"/>
        </w:rPr>
        <w:t>BOLETÍN DE PRENSA</w:t>
      </w:r>
    </w:p>
    <w:p w14:paraId="2297535E" w14:textId="50937363" w:rsidR="001A15AD" w:rsidRDefault="00BE0103" w:rsidP="008A6CF4">
      <w:pPr>
        <w:pStyle w:val="Sinespaciado"/>
        <w:rPr>
          <w:rFonts w:cs="Calibri"/>
          <w:b/>
          <w:bCs/>
          <w:sz w:val="24"/>
          <w:szCs w:val="24"/>
        </w:rPr>
      </w:pPr>
      <w:r w:rsidRPr="00BE0103">
        <w:rPr>
          <w:rFonts w:cs="Calibri"/>
          <w:b/>
          <w:bCs/>
          <w:sz w:val="24"/>
          <w:szCs w:val="24"/>
        </w:rPr>
        <w:t>HGPT/</w:t>
      </w:r>
      <w:r w:rsidR="007A4CFC">
        <w:rPr>
          <w:rFonts w:cs="Calibri"/>
          <w:b/>
          <w:bCs/>
          <w:sz w:val="24"/>
          <w:szCs w:val="24"/>
        </w:rPr>
        <w:t>4</w:t>
      </w:r>
      <w:r w:rsidR="004B7393">
        <w:rPr>
          <w:rFonts w:cs="Calibri"/>
          <w:b/>
          <w:bCs/>
          <w:sz w:val="24"/>
          <w:szCs w:val="24"/>
        </w:rPr>
        <w:t>30</w:t>
      </w:r>
      <w:r w:rsidRPr="00BE0103">
        <w:rPr>
          <w:rFonts w:cs="Calibri"/>
          <w:b/>
          <w:bCs/>
          <w:sz w:val="24"/>
          <w:szCs w:val="24"/>
        </w:rPr>
        <w:t>/</w:t>
      </w:r>
      <w:r w:rsidR="00EB59E8">
        <w:rPr>
          <w:rFonts w:cs="Calibri"/>
          <w:b/>
          <w:bCs/>
          <w:sz w:val="24"/>
          <w:szCs w:val="24"/>
        </w:rPr>
        <w:t>1</w:t>
      </w:r>
      <w:r w:rsidR="004B7393">
        <w:rPr>
          <w:rFonts w:cs="Calibri"/>
          <w:b/>
          <w:bCs/>
          <w:sz w:val="24"/>
          <w:szCs w:val="24"/>
        </w:rPr>
        <w:t>1</w:t>
      </w:r>
      <w:r w:rsidRPr="00BE0103">
        <w:rPr>
          <w:rFonts w:cs="Calibri"/>
          <w:b/>
          <w:bCs/>
          <w:sz w:val="24"/>
          <w:szCs w:val="24"/>
        </w:rPr>
        <w:t>/0</w:t>
      </w:r>
      <w:r w:rsidR="00C92198">
        <w:rPr>
          <w:rFonts w:cs="Calibri"/>
          <w:b/>
          <w:bCs/>
          <w:sz w:val="24"/>
          <w:szCs w:val="24"/>
        </w:rPr>
        <w:t>6</w:t>
      </w:r>
      <w:r w:rsidRPr="00BE0103">
        <w:rPr>
          <w:rFonts w:cs="Calibri"/>
          <w:b/>
          <w:bCs/>
          <w:sz w:val="24"/>
          <w:szCs w:val="24"/>
        </w:rPr>
        <w:t>/2025</w:t>
      </w:r>
    </w:p>
    <w:p w14:paraId="3FCC8364" w14:textId="77777777" w:rsidR="00EB59E8" w:rsidRPr="00064C6F" w:rsidRDefault="00EB59E8" w:rsidP="004B7393">
      <w:pPr>
        <w:pStyle w:val="Sinespaciado"/>
        <w:rPr>
          <w:rFonts w:cs="Calibri"/>
          <w:b/>
          <w:bCs/>
        </w:rPr>
      </w:pPr>
    </w:p>
    <w:p w14:paraId="60165A1C" w14:textId="1C9D0364" w:rsidR="003C10D6" w:rsidRPr="00064C6F" w:rsidRDefault="003C10D6" w:rsidP="00064C6F">
      <w:pPr>
        <w:pStyle w:val="Sinespaciado"/>
        <w:jc w:val="center"/>
        <w:rPr>
          <w:rFonts w:cs="Calibri"/>
          <w:b/>
          <w:bCs/>
          <w:sz w:val="24"/>
          <w:szCs w:val="24"/>
        </w:rPr>
      </w:pPr>
      <w:r w:rsidRPr="00064C6F">
        <w:rPr>
          <w:rFonts w:cs="Calibri"/>
          <w:b/>
          <w:bCs/>
          <w:sz w:val="24"/>
          <w:szCs w:val="24"/>
        </w:rPr>
        <w:t xml:space="preserve">MÁS DE </w:t>
      </w:r>
      <w:r w:rsidR="002C2EE7">
        <w:rPr>
          <w:rFonts w:cs="Calibri"/>
          <w:b/>
          <w:bCs/>
          <w:sz w:val="24"/>
          <w:szCs w:val="24"/>
        </w:rPr>
        <w:t xml:space="preserve">15.000 FAMILIAS SE BENEFICIAN DE </w:t>
      </w:r>
      <w:r w:rsidRPr="00064C6F">
        <w:rPr>
          <w:rFonts w:cs="Calibri"/>
          <w:b/>
          <w:bCs/>
          <w:sz w:val="24"/>
          <w:szCs w:val="24"/>
        </w:rPr>
        <w:t>LA IMPLEMENTACIÓN</w:t>
      </w:r>
    </w:p>
    <w:p w14:paraId="3F1B8277" w14:textId="3B0C4095" w:rsidR="003C10D6" w:rsidRPr="00064C6F" w:rsidRDefault="003C10D6" w:rsidP="00064C6F">
      <w:pPr>
        <w:pStyle w:val="Sinespaciado"/>
        <w:jc w:val="center"/>
        <w:rPr>
          <w:rFonts w:cs="Calibri"/>
          <w:b/>
          <w:bCs/>
          <w:sz w:val="24"/>
          <w:szCs w:val="24"/>
        </w:rPr>
      </w:pPr>
      <w:r w:rsidRPr="00064C6F">
        <w:rPr>
          <w:rFonts w:cs="Calibri"/>
          <w:b/>
          <w:bCs/>
          <w:sz w:val="24"/>
          <w:szCs w:val="24"/>
        </w:rPr>
        <w:t>DE LOS 40 PLANES DE MANEJO DE PÁRAMOS EN TUNGURAHUA</w:t>
      </w:r>
    </w:p>
    <w:p w14:paraId="15F01BB7" w14:textId="77777777" w:rsidR="003C10D6" w:rsidRPr="00064C6F" w:rsidRDefault="003C10D6" w:rsidP="00064C6F">
      <w:pPr>
        <w:pStyle w:val="Sinespaciado"/>
        <w:jc w:val="both"/>
        <w:rPr>
          <w:rFonts w:cs="Calibri"/>
          <w:sz w:val="24"/>
          <w:szCs w:val="24"/>
        </w:rPr>
      </w:pPr>
    </w:p>
    <w:p w14:paraId="0F51AAEE" w14:textId="11879BA3" w:rsidR="003C10D6" w:rsidRPr="00064C6F" w:rsidRDefault="003C10D6" w:rsidP="00064C6F">
      <w:pPr>
        <w:pStyle w:val="Sinespaciado"/>
        <w:jc w:val="both"/>
        <w:rPr>
          <w:rFonts w:cs="Calibri"/>
        </w:rPr>
      </w:pPr>
      <w:r w:rsidRPr="00064C6F">
        <w:rPr>
          <w:rFonts w:cs="Calibri"/>
        </w:rPr>
        <w:t xml:space="preserve">El ingeniero Carlos Tabares, </w:t>
      </w:r>
      <w:proofErr w:type="gramStart"/>
      <w:r w:rsidRPr="00064C6F">
        <w:rPr>
          <w:rFonts w:cs="Calibri"/>
        </w:rPr>
        <w:t>Director</w:t>
      </w:r>
      <w:proofErr w:type="gramEnd"/>
      <w:r w:rsidRPr="00064C6F">
        <w:rPr>
          <w:rFonts w:cs="Calibri"/>
        </w:rPr>
        <w:t xml:space="preserve"> de Recursos Hídricos y Conservación Ambiental</w:t>
      </w:r>
      <w:r w:rsidR="00064C6F" w:rsidRPr="00064C6F">
        <w:rPr>
          <w:rFonts w:cs="Calibri"/>
        </w:rPr>
        <w:t xml:space="preserve"> del Gobierno Provincial de Tungurahua</w:t>
      </w:r>
      <w:r w:rsidRPr="00064C6F">
        <w:rPr>
          <w:rFonts w:cs="Calibri"/>
        </w:rPr>
        <w:t>, informó que alrededor de 70 técnicos especializados en áreas como técnico-productiva, social, ambiental, turismo, obras civiles, agroindustria y pecuario, trabajan permanentemente en el territorio para dar seguimiento a las actividades establecidas en cada plan. Su labor incluye brindar asistencia técnica, fortalecer capacidades locales y asegurar el cumplimiento de los compromisos suscritos entre el Gobierno Provincial y las comunidades.</w:t>
      </w:r>
    </w:p>
    <w:p w14:paraId="287CBA21" w14:textId="77777777" w:rsidR="003C10D6" w:rsidRPr="00064C6F" w:rsidRDefault="003C10D6" w:rsidP="00064C6F">
      <w:pPr>
        <w:pStyle w:val="Sinespaciado"/>
        <w:jc w:val="both"/>
        <w:rPr>
          <w:rFonts w:cs="Calibri"/>
        </w:rPr>
      </w:pPr>
    </w:p>
    <w:p w14:paraId="51A39242" w14:textId="4A846228" w:rsidR="003C10D6" w:rsidRPr="00064C6F" w:rsidRDefault="003C10D6" w:rsidP="00064C6F">
      <w:pPr>
        <w:pStyle w:val="Sinespaciado"/>
        <w:jc w:val="both"/>
        <w:rPr>
          <w:rFonts w:cs="Calibri"/>
        </w:rPr>
      </w:pPr>
      <w:r w:rsidRPr="00064C6F">
        <w:rPr>
          <w:rFonts w:cs="Calibri"/>
        </w:rPr>
        <w:t>Tabares destacó que se invierte aproximadamente</w:t>
      </w:r>
      <w:r w:rsidR="005434A2">
        <w:rPr>
          <w:rFonts w:cs="Calibri"/>
        </w:rPr>
        <w:t xml:space="preserve">  2 millones 700 mil dólares  </w:t>
      </w:r>
      <w:r w:rsidRPr="00064C6F">
        <w:rPr>
          <w:rFonts w:cs="Calibri"/>
        </w:rPr>
        <w:t>anuales para la ejecución de estos planes, con una cobertura de 42.000 hectáreas de páramos conservados y un impacto directo en más de 15.000 familias que habitan en zonas de amortiguamiento. “El páramo, siendo un colchón de agua, requiere de un compromiso aún mayor de todos para preservar este recurso vital. Son las comunidades quienes, mediante acuerdos voluntarios, lideran las prácticas de conservación”, expresó el Director</w:t>
      </w:r>
      <w:r w:rsidR="004B7393">
        <w:rPr>
          <w:rFonts w:cs="Calibri"/>
        </w:rPr>
        <w:t>.</w:t>
      </w:r>
    </w:p>
    <w:p w14:paraId="0B2ED24F" w14:textId="77777777" w:rsidR="003C10D6" w:rsidRPr="00064C6F" w:rsidRDefault="003C10D6" w:rsidP="00064C6F">
      <w:pPr>
        <w:pStyle w:val="Sinespaciado"/>
        <w:jc w:val="both"/>
        <w:rPr>
          <w:rFonts w:cs="Calibri"/>
        </w:rPr>
      </w:pPr>
    </w:p>
    <w:p w14:paraId="08857291" w14:textId="2D35C483" w:rsidR="003C10D6" w:rsidRPr="00064C6F" w:rsidRDefault="003C10D6" w:rsidP="00064C6F">
      <w:pPr>
        <w:pStyle w:val="Sinespaciado"/>
        <w:jc w:val="both"/>
        <w:rPr>
          <w:rFonts w:cs="Calibri"/>
        </w:rPr>
      </w:pPr>
      <w:r w:rsidRPr="00064C6F">
        <w:rPr>
          <w:rFonts w:cs="Calibri"/>
        </w:rPr>
        <w:t>Uno de los criterios técnicos señalados por Tabares es que los páramos deben cuidarse desde los 3.800 metros sobre el nivel del mar, donde se implementan acciones sostenibles que combinan componentes ambientales, productivos y socio-organizativos.</w:t>
      </w:r>
    </w:p>
    <w:p w14:paraId="28129FFB" w14:textId="77777777" w:rsidR="003C10D6" w:rsidRPr="00064C6F" w:rsidRDefault="003C10D6" w:rsidP="00064C6F">
      <w:pPr>
        <w:pStyle w:val="Sinespaciado"/>
        <w:jc w:val="both"/>
        <w:rPr>
          <w:rFonts w:cs="Calibri"/>
        </w:rPr>
      </w:pPr>
    </w:p>
    <w:p w14:paraId="2C935076" w14:textId="77777777" w:rsidR="003C10D6" w:rsidRDefault="003C10D6" w:rsidP="00064C6F">
      <w:pPr>
        <w:pStyle w:val="Sinespaciado"/>
        <w:jc w:val="both"/>
        <w:rPr>
          <w:rFonts w:cs="Calibri"/>
        </w:rPr>
      </w:pPr>
      <w:r w:rsidRPr="00064C6F">
        <w:rPr>
          <w:rFonts w:cs="Calibri"/>
        </w:rPr>
        <w:t>En el componente productivo, Tabares recalcó la apuesta por una producción agroecológica sostenible, que permita mejorar la calidad y cantidad de los productos, facilitar la generación de emprendimientos y fomentar su comercialización a través de procesos asociativos.</w:t>
      </w:r>
    </w:p>
    <w:p w14:paraId="02314034" w14:textId="77777777" w:rsidR="004B7393" w:rsidRDefault="004B7393" w:rsidP="00064C6F">
      <w:pPr>
        <w:pStyle w:val="Sinespaciado"/>
        <w:jc w:val="both"/>
        <w:rPr>
          <w:rFonts w:cs="Calibri"/>
        </w:rPr>
      </w:pPr>
    </w:p>
    <w:p w14:paraId="622923DA" w14:textId="77777777" w:rsidR="004B7393" w:rsidRPr="004B7393" w:rsidRDefault="004B7393" w:rsidP="004B7393">
      <w:pPr>
        <w:pStyle w:val="Sinespaciado"/>
        <w:jc w:val="both"/>
        <w:rPr>
          <w:rFonts w:cs="Calibri"/>
        </w:rPr>
      </w:pPr>
      <w:r w:rsidRPr="004B7393">
        <w:rPr>
          <w:rFonts w:cs="Calibri"/>
        </w:rPr>
        <w:t>Para el ejercicio fiscal 2025, los 40 Proyectos de Manejo Participativo (</w:t>
      </w:r>
      <w:proofErr w:type="spellStart"/>
      <w:r w:rsidRPr="004B7393">
        <w:rPr>
          <w:rFonts w:cs="Calibri"/>
        </w:rPr>
        <w:t>PMPs</w:t>
      </w:r>
      <w:proofErr w:type="spellEnd"/>
      <w:r w:rsidRPr="004B7393">
        <w:rPr>
          <w:rFonts w:cs="Calibri"/>
        </w:rPr>
        <w:t>) contemplan una planificación integral con actividades priorizadas orientadas al desarrollo sostenible y al fortalecimiento de las capacidades productivas y comunitarias en la provincia. Entre las principales acciones se destacan: la construcción de redes de agua potable, implementación de centros de turismo comunitario, invernaderos productivos, sistemas de riego y canales de irrigación, tanques reservorios, centros de capacitación y formación de promotores, senderos ecológicos, centros de alimentación comunitaria y el equipamiento para la industrialización láctea y elaboración de balanceados.</w:t>
      </w:r>
    </w:p>
    <w:p w14:paraId="5F515236" w14:textId="77777777" w:rsidR="004B7393" w:rsidRPr="004B7393" w:rsidRDefault="004B7393" w:rsidP="004B7393">
      <w:pPr>
        <w:pStyle w:val="Sinespaciado"/>
        <w:jc w:val="both"/>
        <w:rPr>
          <w:rFonts w:cs="Calibri"/>
        </w:rPr>
      </w:pPr>
    </w:p>
    <w:p w14:paraId="4AEE4B19" w14:textId="4DCBD0A9" w:rsidR="004B7393" w:rsidRDefault="004B7393" w:rsidP="004B7393">
      <w:pPr>
        <w:pStyle w:val="Sinespaciado"/>
        <w:jc w:val="both"/>
        <w:rPr>
          <w:rFonts w:cs="Calibri"/>
        </w:rPr>
      </w:pPr>
      <w:r w:rsidRPr="004B7393">
        <w:rPr>
          <w:rFonts w:cs="Calibri"/>
        </w:rPr>
        <w:t>Además, se incluyen acciones complementarias como la entrega de semillas mejoradas de pasto, papa, zanahoria y hortalizas; la elaboración de estudios para nuevos proyectos de riego; dotación de herramientas para el control de incendios forestales; entrega de tanques de enfriamiento, maquinaria para carpintería, material pétreo, fertilizantes, y otras iniciativas que fortalecen la producción, mejoran la infraestructura rural y promueven la sostenibilidad ambiental y social en el territorio.</w:t>
      </w:r>
    </w:p>
    <w:p w14:paraId="21A2A022" w14:textId="77777777" w:rsidR="004B7393" w:rsidRPr="00064C6F" w:rsidRDefault="004B7393" w:rsidP="00064C6F">
      <w:pPr>
        <w:pStyle w:val="Sinespaciado"/>
        <w:jc w:val="both"/>
        <w:rPr>
          <w:rFonts w:cs="Calibri"/>
        </w:rPr>
      </w:pPr>
    </w:p>
    <w:p w14:paraId="66B2D457" w14:textId="7D6B1BF0" w:rsidR="002C2EE7" w:rsidRPr="00D2392B" w:rsidRDefault="004B7393" w:rsidP="00D2392B">
      <w:pPr>
        <w:pStyle w:val="Sinespaciado"/>
        <w:jc w:val="both"/>
        <w:rPr>
          <w:rFonts w:cs="Calibri"/>
        </w:rPr>
      </w:pPr>
      <w:r w:rsidRPr="00064C6F">
        <w:rPr>
          <w:rFonts w:cs="Calibri"/>
        </w:rPr>
        <w:t>Una de las principales fortalezas de esta estrategia es su enfoque participativo, que permite a las comunidades beneficiarias ser parte activa desde la planificación hasta la ejecución de cada proyecto. A través de recorridos de campo, los comuneros proponen ideas, expresan sus necesidades y reafirman su compromiso con el desarrollo sostenible de sus territorios</w:t>
      </w:r>
    </w:p>
    <w:sectPr w:rsidR="002C2EE7" w:rsidRPr="00D2392B"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6E68A" w14:textId="77777777" w:rsidR="00CA3E0B" w:rsidRDefault="00CA3E0B" w:rsidP="008361BB">
      <w:r>
        <w:separator/>
      </w:r>
    </w:p>
  </w:endnote>
  <w:endnote w:type="continuationSeparator" w:id="0">
    <w:p w14:paraId="51FF62A1" w14:textId="77777777" w:rsidR="00CA3E0B" w:rsidRDefault="00CA3E0B"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41BA0" w14:textId="77777777" w:rsidR="00CA3E0B" w:rsidRDefault="00CA3E0B" w:rsidP="008361BB">
      <w:r>
        <w:separator/>
      </w:r>
    </w:p>
  </w:footnote>
  <w:footnote w:type="continuationSeparator" w:id="0">
    <w:p w14:paraId="24EF6E2B" w14:textId="77777777" w:rsidR="00CA3E0B" w:rsidRDefault="00CA3E0B"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B5149"/>
    <w:multiLevelType w:val="hybridMultilevel"/>
    <w:tmpl w:val="FA4AA6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1"/>
  </w:num>
  <w:num w:numId="2" w16cid:durableId="548764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0372B"/>
    <w:rsid w:val="00016652"/>
    <w:rsid w:val="00026EDE"/>
    <w:rsid w:val="00064C6F"/>
    <w:rsid w:val="000737CE"/>
    <w:rsid w:val="00096430"/>
    <w:rsid w:val="000C462C"/>
    <w:rsid w:val="000C5F23"/>
    <w:rsid w:val="001053CF"/>
    <w:rsid w:val="00134723"/>
    <w:rsid w:val="00161038"/>
    <w:rsid w:val="00172F04"/>
    <w:rsid w:val="001A15AD"/>
    <w:rsid w:val="001B4C4B"/>
    <w:rsid w:val="001C5147"/>
    <w:rsid w:val="001D75F0"/>
    <w:rsid w:val="001F3995"/>
    <w:rsid w:val="00234310"/>
    <w:rsid w:val="002372DA"/>
    <w:rsid w:val="002626F0"/>
    <w:rsid w:val="002846E0"/>
    <w:rsid w:val="002C2EE7"/>
    <w:rsid w:val="002E3168"/>
    <w:rsid w:val="002F5296"/>
    <w:rsid w:val="00316762"/>
    <w:rsid w:val="00321611"/>
    <w:rsid w:val="00343FB7"/>
    <w:rsid w:val="00384E1A"/>
    <w:rsid w:val="003C10D6"/>
    <w:rsid w:val="003C4DDA"/>
    <w:rsid w:val="003D6112"/>
    <w:rsid w:val="003F3FBF"/>
    <w:rsid w:val="00405402"/>
    <w:rsid w:val="00413A1D"/>
    <w:rsid w:val="0042110D"/>
    <w:rsid w:val="00474340"/>
    <w:rsid w:val="00477BEF"/>
    <w:rsid w:val="00482958"/>
    <w:rsid w:val="00486E79"/>
    <w:rsid w:val="004B03C0"/>
    <w:rsid w:val="004B7393"/>
    <w:rsid w:val="004E51D1"/>
    <w:rsid w:val="004F1C40"/>
    <w:rsid w:val="00502C24"/>
    <w:rsid w:val="005434A2"/>
    <w:rsid w:val="00554BE2"/>
    <w:rsid w:val="0057028A"/>
    <w:rsid w:val="00595F2D"/>
    <w:rsid w:val="00596FBB"/>
    <w:rsid w:val="005B3AFA"/>
    <w:rsid w:val="005C4449"/>
    <w:rsid w:val="005D6908"/>
    <w:rsid w:val="00622C68"/>
    <w:rsid w:val="00673CB6"/>
    <w:rsid w:val="006D3354"/>
    <w:rsid w:val="006D5499"/>
    <w:rsid w:val="006D71C5"/>
    <w:rsid w:val="007029C6"/>
    <w:rsid w:val="00765D62"/>
    <w:rsid w:val="007916BA"/>
    <w:rsid w:val="007920B9"/>
    <w:rsid w:val="0079497E"/>
    <w:rsid w:val="007961CE"/>
    <w:rsid w:val="007A4CFC"/>
    <w:rsid w:val="007B3A9B"/>
    <w:rsid w:val="007C54EB"/>
    <w:rsid w:val="007D77F9"/>
    <w:rsid w:val="007E3397"/>
    <w:rsid w:val="008049CC"/>
    <w:rsid w:val="00834B17"/>
    <w:rsid w:val="008361BB"/>
    <w:rsid w:val="0085064B"/>
    <w:rsid w:val="008618B4"/>
    <w:rsid w:val="008A3498"/>
    <w:rsid w:val="008A6CF4"/>
    <w:rsid w:val="008B520F"/>
    <w:rsid w:val="008E1960"/>
    <w:rsid w:val="008E78AD"/>
    <w:rsid w:val="00964A2B"/>
    <w:rsid w:val="0098156A"/>
    <w:rsid w:val="0099673D"/>
    <w:rsid w:val="009B545E"/>
    <w:rsid w:val="009C1E23"/>
    <w:rsid w:val="009D4FB6"/>
    <w:rsid w:val="009E7FCC"/>
    <w:rsid w:val="00A11E9F"/>
    <w:rsid w:val="00A135C6"/>
    <w:rsid w:val="00A51F98"/>
    <w:rsid w:val="00A816A7"/>
    <w:rsid w:val="00A9495C"/>
    <w:rsid w:val="00A97312"/>
    <w:rsid w:val="00AB3B99"/>
    <w:rsid w:val="00AD5A64"/>
    <w:rsid w:val="00B038AE"/>
    <w:rsid w:val="00B04410"/>
    <w:rsid w:val="00B33E84"/>
    <w:rsid w:val="00B55C41"/>
    <w:rsid w:val="00B65F28"/>
    <w:rsid w:val="00B85742"/>
    <w:rsid w:val="00B86EDF"/>
    <w:rsid w:val="00BA3638"/>
    <w:rsid w:val="00BA4949"/>
    <w:rsid w:val="00BB01ED"/>
    <w:rsid w:val="00BB7FB7"/>
    <w:rsid w:val="00BE0103"/>
    <w:rsid w:val="00BF3D5A"/>
    <w:rsid w:val="00C43127"/>
    <w:rsid w:val="00C4531A"/>
    <w:rsid w:val="00C52A1A"/>
    <w:rsid w:val="00C56C98"/>
    <w:rsid w:val="00C63122"/>
    <w:rsid w:val="00C92198"/>
    <w:rsid w:val="00CA3E0B"/>
    <w:rsid w:val="00CA5303"/>
    <w:rsid w:val="00CE054E"/>
    <w:rsid w:val="00CE794E"/>
    <w:rsid w:val="00D2392B"/>
    <w:rsid w:val="00D33F8D"/>
    <w:rsid w:val="00D975DB"/>
    <w:rsid w:val="00DE620F"/>
    <w:rsid w:val="00DF2597"/>
    <w:rsid w:val="00E07217"/>
    <w:rsid w:val="00E6272E"/>
    <w:rsid w:val="00E66239"/>
    <w:rsid w:val="00E7602A"/>
    <w:rsid w:val="00E85FA5"/>
    <w:rsid w:val="00EB59E8"/>
    <w:rsid w:val="00EC27FA"/>
    <w:rsid w:val="00F26E2F"/>
    <w:rsid w:val="00F35FB6"/>
    <w:rsid w:val="00F37561"/>
    <w:rsid w:val="00F56D40"/>
    <w:rsid w:val="00F80DDA"/>
    <w:rsid w:val="00F946CA"/>
    <w:rsid w:val="00FB350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paragraph" w:styleId="NormalWeb">
    <w:name w:val="Normal (Web)"/>
    <w:basedOn w:val="Normal"/>
    <w:uiPriority w:val="99"/>
    <w:semiHidden/>
    <w:unhideWhenUsed/>
    <w:rsid w:val="007A4CFC"/>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styleId="Textoennegrita">
    <w:name w:val="Strong"/>
    <w:basedOn w:val="Fuentedeprrafopredeter"/>
    <w:uiPriority w:val="22"/>
    <w:qFormat/>
    <w:rsid w:val="007A4CFC"/>
    <w:rPr>
      <w:b/>
      <w:bCs/>
    </w:rPr>
  </w:style>
  <w:style w:type="character" w:customStyle="1" w:styleId="hgkelc">
    <w:name w:val="hgkelc"/>
    <w:basedOn w:val="Fuentedeprrafopredeter"/>
    <w:rsid w:val="007A4CFC"/>
  </w:style>
  <w:style w:type="character" w:customStyle="1" w:styleId="kx21rb">
    <w:name w:val="kx21rb"/>
    <w:basedOn w:val="Fuentedeprrafopredeter"/>
    <w:rsid w:val="007A4CFC"/>
  </w:style>
  <w:style w:type="character" w:customStyle="1" w:styleId="relative">
    <w:name w:val="relative"/>
    <w:basedOn w:val="Fuentedeprrafopredeter"/>
    <w:rsid w:val="00570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302977">
      <w:bodyDiv w:val="1"/>
      <w:marLeft w:val="0"/>
      <w:marRight w:val="0"/>
      <w:marTop w:val="0"/>
      <w:marBottom w:val="0"/>
      <w:divBdr>
        <w:top w:val="none" w:sz="0" w:space="0" w:color="auto"/>
        <w:left w:val="none" w:sz="0" w:space="0" w:color="auto"/>
        <w:bottom w:val="none" w:sz="0" w:space="0" w:color="auto"/>
        <w:right w:val="none" w:sz="0" w:space="0" w:color="auto"/>
      </w:divBdr>
    </w:div>
    <w:div w:id="620770314">
      <w:bodyDiv w:val="1"/>
      <w:marLeft w:val="0"/>
      <w:marRight w:val="0"/>
      <w:marTop w:val="0"/>
      <w:marBottom w:val="0"/>
      <w:divBdr>
        <w:top w:val="none" w:sz="0" w:space="0" w:color="auto"/>
        <w:left w:val="none" w:sz="0" w:space="0" w:color="auto"/>
        <w:bottom w:val="none" w:sz="0" w:space="0" w:color="auto"/>
        <w:right w:val="none" w:sz="0" w:space="0" w:color="auto"/>
      </w:divBdr>
    </w:div>
    <w:div w:id="759637813">
      <w:bodyDiv w:val="1"/>
      <w:marLeft w:val="0"/>
      <w:marRight w:val="0"/>
      <w:marTop w:val="0"/>
      <w:marBottom w:val="0"/>
      <w:divBdr>
        <w:top w:val="none" w:sz="0" w:space="0" w:color="auto"/>
        <w:left w:val="none" w:sz="0" w:space="0" w:color="auto"/>
        <w:bottom w:val="none" w:sz="0" w:space="0" w:color="auto"/>
        <w:right w:val="none" w:sz="0" w:space="0" w:color="auto"/>
      </w:divBdr>
      <w:divsChild>
        <w:div w:id="249051604">
          <w:marLeft w:val="0"/>
          <w:marRight w:val="0"/>
          <w:marTop w:val="0"/>
          <w:marBottom w:val="0"/>
          <w:divBdr>
            <w:top w:val="none" w:sz="0" w:space="0" w:color="auto"/>
            <w:left w:val="none" w:sz="0" w:space="0" w:color="auto"/>
            <w:bottom w:val="none" w:sz="0" w:space="0" w:color="auto"/>
            <w:right w:val="none" w:sz="0" w:space="0" w:color="auto"/>
          </w:divBdr>
          <w:divsChild>
            <w:div w:id="1931349133">
              <w:marLeft w:val="0"/>
              <w:marRight w:val="0"/>
              <w:marTop w:val="0"/>
              <w:marBottom w:val="0"/>
              <w:divBdr>
                <w:top w:val="none" w:sz="0" w:space="0" w:color="auto"/>
                <w:left w:val="none" w:sz="0" w:space="0" w:color="auto"/>
                <w:bottom w:val="none" w:sz="0" w:space="0" w:color="auto"/>
                <w:right w:val="none" w:sz="0" w:space="0" w:color="auto"/>
              </w:divBdr>
              <w:divsChild>
                <w:div w:id="1600718488">
                  <w:marLeft w:val="0"/>
                  <w:marRight w:val="0"/>
                  <w:marTop w:val="0"/>
                  <w:marBottom w:val="0"/>
                  <w:divBdr>
                    <w:top w:val="none" w:sz="0" w:space="0" w:color="auto"/>
                    <w:left w:val="none" w:sz="0" w:space="0" w:color="auto"/>
                    <w:bottom w:val="none" w:sz="0" w:space="0" w:color="auto"/>
                    <w:right w:val="none" w:sz="0" w:space="0" w:color="auto"/>
                  </w:divBdr>
                  <w:divsChild>
                    <w:div w:id="436490421">
                      <w:marLeft w:val="0"/>
                      <w:marRight w:val="0"/>
                      <w:marTop w:val="0"/>
                      <w:marBottom w:val="0"/>
                      <w:divBdr>
                        <w:top w:val="none" w:sz="0" w:space="0" w:color="auto"/>
                        <w:left w:val="none" w:sz="0" w:space="0" w:color="auto"/>
                        <w:bottom w:val="none" w:sz="0" w:space="0" w:color="auto"/>
                        <w:right w:val="none" w:sz="0" w:space="0" w:color="auto"/>
                      </w:divBdr>
                      <w:divsChild>
                        <w:div w:id="19769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69752">
          <w:marLeft w:val="0"/>
          <w:marRight w:val="0"/>
          <w:marTop w:val="0"/>
          <w:marBottom w:val="0"/>
          <w:divBdr>
            <w:top w:val="none" w:sz="0" w:space="0" w:color="auto"/>
            <w:left w:val="none" w:sz="0" w:space="0" w:color="auto"/>
            <w:bottom w:val="none" w:sz="0" w:space="0" w:color="auto"/>
            <w:right w:val="none" w:sz="0" w:space="0" w:color="auto"/>
          </w:divBdr>
          <w:divsChild>
            <w:div w:id="1403986226">
              <w:marLeft w:val="0"/>
              <w:marRight w:val="0"/>
              <w:marTop w:val="0"/>
              <w:marBottom w:val="0"/>
              <w:divBdr>
                <w:top w:val="none" w:sz="0" w:space="0" w:color="auto"/>
                <w:left w:val="none" w:sz="0" w:space="0" w:color="auto"/>
                <w:bottom w:val="none" w:sz="0" w:space="0" w:color="auto"/>
                <w:right w:val="none" w:sz="0" w:space="0" w:color="auto"/>
              </w:divBdr>
              <w:divsChild>
                <w:div w:id="117840366">
                  <w:marLeft w:val="0"/>
                  <w:marRight w:val="0"/>
                  <w:marTop w:val="0"/>
                  <w:marBottom w:val="0"/>
                  <w:divBdr>
                    <w:top w:val="none" w:sz="0" w:space="0" w:color="auto"/>
                    <w:left w:val="none" w:sz="0" w:space="0" w:color="auto"/>
                    <w:bottom w:val="none" w:sz="0" w:space="0" w:color="auto"/>
                    <w:right w:val="none" w:sz="0" w:space="0" w:color="auto"/>
                  </w:divBdr>
                  <w:divsChild>
                    <w:div w:id="1977174852">
                      <w:marLeft w:val="0"/>
                      <w:marRight w:val="0"/>
                      <w:marTop w:val="0"/>
                      <w:marBottom w:val="0"/>
                      <w:divBdr>
                        <w:top w:val="none" w:sz="0" w:space="0" w:color="auto"/>
                        <w:left w:val="none" w:sz="0" w:space="0" w:color="auto"/>
                        <w:bottom w:val="none" w:sz="0" w:space="0" w:color="auto"/>
                        <w:right w:val="none" w:sz="0" w:space="0" w:color="auto"/>
                      </w:divBdr>
                      <w:divsChild>
                        <w:div w:id="2002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400385">
      <w:bodyDiv w:val="1"/>
      <w:marLeft w:val="0"/>
      <w:marRight w:val="0"/>
      <w:marTop w:val="0"/>
      <w:marBottom w:val="0"/>
      <w:divBdr>
        <w:top w:val="none" w:sz="0" w:space="0" w:color="auto"/>
        <w:left w:val="none" w:sz="0" w:space="0" w:color="auto"/>
        <w:bottom w:val="none" w:sz="0" w:space="0" w:color="auto"/>
        <w:right w:val="none" w:sz="0" w:space="0" w:color="auto"/>
      </w:divBdr>
    </w:div>
    <w:div w:id="922837859">
      <w:bodyDiv w:val="1"/>
      <w:marLeft w:val="0"/>
      <w:marRight w:val="0"/>
      <w:marTop w:val="0"/>
      <w:marBottom w:val="0"/>
      <w:divBdr>
        <w:top w:val="none" w:sz="0" w:space="0" w:color="auto"/>
        <w:left w:val="none" w:sz="0" w:space="0" w:color="auto"/>
        <w:bottom w:val="none" w:sz="0" w:space="0" w:color="auto"/>
        <w:right w:val="none" w:sz="0" w:space="0" w:color="auto"/>
      </w:divBdr>
    </w:div>
    <w:div w:id="1062289207">
      <w:bodyDiv w:val="1"/>
      <w:marLeft w:val="0"/>
      <w:marRight w:val="0"/>
      <w:marTop w:val="0"/>
      <w:marBottom w:val="0"/>
      <w:divBdr>
        <w:top w:val="none" w:sz="0" w:space="0" w:color="auto"/>
        <w:left w:val="none" w:sz="0" w:space="0" w:color="auto"/>
        <w:bottom w:val="none" w:sz="0" w:space="0" w:color="auto"/>
        <w:right w:val="none" w:sz="0" w:space="0" w:color="auto"/>
      </w:divBdr>
    </w:div>
    <w:div w:id="1092118093">
      <w:bodyDiv w:val="1"/>
      <w:marLeft w:val="0"/>
      <w:marRight w:val="0"/>
      <w:marTop w:val="0"/>
      <w:marBottom w:val="0"/>
      <w:divBdr>
        <w:top w:val="none" w:sz="0" w:space="0" w:color="auto"/>
        <w:left w:val="none" w:sz="0" w:space="0" w:color="auto"/>
        <w:bottom w:val="none" w:sz="0" w:space="0" w:color="auto"/>
        <w:right w:val="none" w:sz="0" w:space="0" w:color="auto"/>
      </w:divBdr>
      <w:divsChild>
        <w:div w:id="1076705413">
          <w:marLeft w:val="0"/>
          <w:marRight w:val="0"/>
          <w:marTop w:val="0"/>
          <w:marBottom w:val="375"/>
          <w:divBdr>
            <w:top w:val="none" w:sz="0" w:space="0" w:color="auto"/>
            <w:left w:val="none" w:sz="0" w:space="0" w:color="auto"/>
            <w:bottom w:val="none" w:sz="0" w:space="0" w:color="auto"/>
            <w:right w:val="none" w:sz="0" w:space="0" w:color="auto"/>
          </w:divBdr>
        </w:div>
        <w:div w:id="1235357078">
          <w:marLeft w:val="0"/>
          <w:marRight w:val="0"/>
          <w:marTop w:val="0"/>
          <w:marBottom w:val="0"/>
          <w:divBdr>
            <w:top w:val="none" w:sz="0" w:space="0" w:color="auto"/>
            <w:left w:val="none" w:sz="0" w:space="0" w:color="auto"/>
            <w:bottom w:val="none" w:sz="0" w:space="0" w:color="auto"/>
            <w:right w:val="none" w:sz="0" w:space="0" w:color="auto"/>
          </w:divBdr>
          <w:divsChild>
            <w:div w:id="82841683">
              <w:marLeft w:val="0"/>
              <w:marRight w:val="0"/>
              <w:marTop w:val="0"/>
              <w:marBottom w:val="0"/>
              <w:divBdr>
                <w:top w:val="none" w:sz="0" w:space="0" w:color="auto"/>
                <w:left w:val="none" w:sz="0" w:space="0" w:color="auto"/>
                <w:bottom w:val="none" w:sz="0" w:space="0" w:color="auto"/>
                <w:right w:val="none" w:sz="0" w:space="0" w:color="auto"/>
              </w:divBdr>
              <w:divsChild>
                <w:div w:id="1163397181">
                  <w:marLeft w:val="0"/>
                  <w:marRight w:val="0"/>
                  <w:marTop w:val="0"/>
                  <w:marBottom w:val="0"/>
                  <w:divBdr>
                    <w:top w:val="none" w:sz="0" w:space="0" w:color="auto"/>
                    <w:left w:val="none" w:sz="0" w:space="0" w:color="auto"/>
                    <w:bottom w:val="none" w:sz="0" w:space="0" w:color="auto"/>
                    <w:right w:val="none" w:sz="0" w:space="0" w:color="auto"/>
                  </w:divBdr>
                  <w:divsChild>
                    <w:div w:id="1294218789">
                      <w:marLeft w:val="0"/>
                      <w:marRight w:val="0"/>
                      <w:marTop w:val="0"/>
                      <w:marBottom w:val="0"/>
                      <w:divBdr>
                        <w:top w:val="none" w:sz="0" w:space="0" w:color="auto"/>
                        <w:left w:val="none" w:sz="0" w:space="0" w:color="auto"/>
                        <w:bottom w:val="none" w:sz="0" w:space="0" w:color="auto"/>
                        <w:right w:val="none" w:sz="0" w:space="0" w:color="auto"/>
                      </w:divBdr>
                      <w:divsChild>
                        <w:div w:id="364864054">
                          <w:marLeft w:val="0"/>
                          <w:marRight w:val="0"/>
                          <w:marTop w:val="0"/>
                          <w:marBottom w:val="0"/>
                          <w:divBdr>
                            <w:top w:val="none" w:sz="0" w:space="0" w:color="auto"/>
                            <w:left w:val="none" w:sz="0" w:space="0" w:color="auto"/>
                            <w:bottom w:val="none" w:sz="0" w:space="0" w:color="auto"/>
                            <w:right w:val="none" w:sz="0" w:space="0" w:color="auto"/>
                          </w:divBdr>
                          <w:divsChild>
                            <w:div w:id="851576366">
                              <w:marLeft w:val="0"/>
                              <w:marRight w:val="0"/>
                              <w:marTop w:val="0"/>
                              <w:marBottom w:val="0"/>
                              <w:divBdr>
                                <w:top w:val="none" w:sz="0" w:space="0" w:color="auto"/>
                                <w:left w:val="none" w:sz="0" w:space="0" w:color="auto"/>
                                <w:bottom w:val="none" w:sz="0" w:space="0" w:color="auto"/>
                                <w:right w:val="none" w:sz="0" w:space="0" w:color="auto"/>
                              </w:divBdr>
                              <w:divsChild>
                                <w:div w:id="368654498">
                                  <w:marLeft w:val="0"/>
                                  <w:marRight w:val="0"/>
                                  <w:marTop w:val="0"/>
                                  <w:marBottom w:val="0"/>
                                  <w:divBdr>
                                    <w:top w:val="none" w:sz="0" w:space="0" w:color="auto"/>
                                    <w:left w:val="none" w:sz="0" w:space="0" w:color="auto"/>
                                    <w:bottom w:val="none" w:sz="0" w:space="0" w:color="auto"/>
                                    <w:right w:val="none" w:sz="0" w:space="0" w:color="auto"/>
                                  </w:divBdr>
                                  <w:divsChild>
                                    <w:div w:id="2121340186">
                                      <w:marLeft w:val="0"/>
                                      <w:marRight w:val="0"/>
                                      <w:marTop w:val="0"/>
                                      <w:marBottom w:val="0"/>
                                      <w:divBdr>
                                        <w:top w:val="none" w:sz="0" w:space="0" w:color="auto"/>
                                        <w:left w:val="none" w:sz="0" w:space="0" w:color="auto"/>
                                        <w:bottom w:val="none" w:sz="0" w:space="0" w:color="auto"/>
                                        <w:right w:val="none" w:sz="0" w:space="0" w:color="auto"/>
                                      </w:divBdr>
                                      <w:divsChild>
                                        <w:div w:id="1127091821">
                                          <w:marLeft w:val="0"/>
                                          <w:marRight w:val="0"/>
                                          <w:marTop w:val="0"/>
                                          <w:marBottom w:val="0"/>
                                          <w:divBdr>
                                            <w:top w:val="none" w:sz="0" w:space="0" w:color="auto"/>
                                            <w:left w:val="none" w:sz="0" w:space="0" w:color="auto"/>
                                            <w:bottom w:val="none" w:sz="0" w:space="0" w:color="auto"/>
                                            <w:right w:val="none" w:sz="0" w:space="0" w:color="auto"/>
                                          </w:divBdr>
                                          <w:divsChild>
                                            <w:div w:id="15501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047480">
                              <w:marLeft w:val="0"/>
                              <w:marRight w:val="0"/>
                              <w:marTop w:val="0"/>
                              <w:marBottom w:val="0"/>
                              <w:divBdr>
                                <w:top w:val="none" w:sz="0" w:space="0" w:color="auto"/>
                                <w:left w:val="none" w:sz="0" w:space="0" w:color="auto"/>
                                <w:bottom w:val="none" w:sz="0" w:space="0" w:color="auto"/>
                                <w:right w:val="none" w:sz="0" w:space="0" w:color="auto"/>
                              </w:divBdr>
                              <w:divsChild>
                                <w:div w:id="1752044581">
                                  <w:marLeft w:val="0"/>
                                  <w:marRight w:val="0"/>
                                  <w:marTop w:val="0"/>
                                  <w:marBottom w:val="0"/>
                                  <w:divBdr>
                                    <w:top w:val="none" w:sz="0" w:space="0" w:color="auto"/>
                                    <w:left w:val="none" w:sz="0" w:space="0" w:color="auto"/>
                                    <w:bottom w:val="none" w:sz="0" w:space="0" w:color="auto"/>
                                    <w:right w:val="none" w:sz="0" w:space="0" w:color="auto"/>
                                  </w:divBdr>
                                  <w:divsChild>
                                    <w:div w:id="801653514">
                                      <w:marLeft w:val="0"/>
                                      <w:marRight w:val="0"/>
                                      <w:marTop w:val="0"/>
                                      <w:marBottom w:val="0"/>
                                      <w:divBdr>
                                        <w:top w:val="none" w:sz="0" w:space="0" w:color="auto"/>
                                        <w:left w:val="none" w:sz="0" w:space="0" w:color="auto"/>
                                        <w:bottom w:val="none" w:sz="0" w:space="0" w:color="auto"/>
                                        <w:right w:val="none" w:sz="0" w:space="0" w:color="auto"/>
                                      </w:divBdr>
                                      <w:divsChild>
                                        <w:div w:id="1390567435">
                                          <w:marLeft w:val="0"/>
                                          <w:marRight w:val="0"/>
                                          <w:marTop w:val="0"/>
                                          <w:marBottom w:val="0"/>
                                          <w:divBdr>
                                            <w:top w:val="none" w:sz="0" w:space="0" w:color="auto"/>
                                            <w:left w:val="none" w:sz="0" w:space="0" w:color="auto"/>
                                            <w:bottom w:val="none" w:sz="0" w:space="0" w:color="auto"/>
                                            <w:right w:val="none" w:sz="0" w:space="0" w:color="auto"/>
                                          </w:divBdr>
                                          <w:divsChild>
                                            <w:div w:id="552697692">
                                              <w:marLeft w:val="0"/>
                                              <w:marRight w:val="0"/>
                                              <w:marTop w:val="0"/>
                                              <w:marBottom w:val="0"/>
                                              <w:divBdr>
                                                <w:top w:val="none" w:sz="0" w:space="0" w:color="auto"/>
                                                <w:left w:val="none" w:sz="0" w:space="0" w:color="auto"/>
                                                <w:bottom w:val="none" w:sz="0" w:space="0" w:color="auto"/>
                                                <w:right w:val="none" w:sz="0" w:space="0" w:color="auto"/>
                                              </w:divBdr>
                                              <w:divsChild>
                                                <w:div w:id="918057619">
                                                  <w:marLeft w:val="0"/>
                                                  <w:marRight w:val="0"/>
                                                  <w:marTop w:val="0"/>
                                                  <w:marBottom w:val="0"/>
                                                  <w:divBdr>
                                                    <w:top w:val="none" w:sz="0" w:space="0" w:color="auto"/>
                                                    <w:left w:val="none" w:sz="0" w:space="0" w:color="auto"/>
                                                    <w:bottom w:val="none" w:sz="0" w:space="0" w:color="auto"/>
                                                    <w:right w:val="none" w:sz="0" w:space="0" w:color="auto"/>
                                                  </w:divBdr>
                                                  <w:divsChild>
                                                    <w:div w:id="1394431444">
                                                      <w:marLeft w:val="0"/>
                                                      <w:marRight w:val="0"/>
                                                      <w:marTop w:val="0"/>
                                                      <w:marBottom w:val="0"/>
                                                      <w:divBdr>
                                                        <w:top w:val="none" w:sz="0" w:space="0" w:color="auto"/>
                                                        <w:left w:val="none" w:sz="0" w:space="0" w:color="auto"/>
                                                        <w:bottom w:val="none" w:sz="0" w:space="0" w:color="auto"/>
                                                        <w:right w:val="none" w:sz="0" w:space="0" w:color="auto"/>
                                                      </w:divBdr>
                                                      <w:divsChild>
                                                        <w:div w:id="51638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942585">
                                              <w:marLeft w:val="0"/>
                                              <w:marRight w:val="0"/>
                                              <w:marTop w:val="0"/>
                                              <w:marBottom w:val="0"/>
                                              <w:divBdr>
                                                <w:top w:val="none" w:sz="0" w:space="0" w:color="auto"/>
                                                <w:left w:val="none" w:sz="0" w:space="0" w:color="auto"/>
                                                <w:bottom w:val="none" w:sz="0" w:space="0" w:color="auto"/>
                                                <w:right w:val="none" w:sz="0" w:space="0" w:color="auto"/>
                                              </w:divBdr>
                                              <w:divsChild>
                                                <w:div w:id="456029925">
                                                  <w:marLeft w:val="0"/>
                                                  <w:marRight w:val="0"/>
                                                  <w:marTop w:val="0"/>
                                                  <w:marBottom w:val="0"/>
                                                  <w:divBdr>
                                                    <w:top w:val="none" w:sz="0" w:space="0" w:color="auto"/>
                                                    <w:left w:val="none" w:sz="0" w:space="0" w:color="auto"/>
                                                    <w:bottom w:val="none" w:sz="0" w:space="0" w:color="auto"/>
                                                    <w:right w:val="none" w:sz="0" w:space="0" w:color="auto"/>
                                                  </w:divBdr>
                                                  <w:divsChild>
                                                    <w:div w:id="3016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753927">
                              <w:marLeft w:val="0"/>
                              <w:marRight w:val="0"/>
                              <w:marTop w:val="0"/>
                              <w:marBottom w:val="0"/>
                              <w:divBdr>
                                <w:top w:val="none" w:sz="0" w:space="0" w:color="auto"/>
                                <w:left w:val="none" w:sz="0" w:space="0" w:color="auto"/>
                                <w:bottom w:val="none" w:sz="0" w:space="0" w:color="auto"/>
                                <w:right w:val="none" w:sz="0" w:space="0" w:color="auto"/>
                              </w:divBdr>
                              <w:divsChild>
                                <w:div w:id="1732120199">
                                  <w:marLeft w:val="0"/>
                                  <w:marRight w:val="0"/>
                                  <w:marTop w:val="0"/>
                                  <w:marBottom w:val="0"/>
                                  <w:divBdr>
                                    <w:top w:val="none" w:sz="0" w:space="0" w:color="auto"/>
                                    <w:left w:val="none" w:sz="0" w:space="0" w:color="auto"/>
                                    <w:bottom w:val="none" w:sz="0" w:space="0" w:color="auto"/>
                                    <w:right w:val="none" w:sz="0" w:space="0" w:color="auto"/>
                                  </w:divBdr>
                                  <w:divsChild>
                                    <w:div w:id="775054412">
                                      <w:marLeft w:val="0"/>
                                      <w:marRight w:val="0"/>
                                      <w:marTop w:val="0"/>
                                      <w:marBottom w:val="0"/>
                                      <w:divBdr>
                                        <w:top w:val="none" w:sz="0" w:space="0" w:color="auto"/>
                                        <w:left w:val="none" w:sz="0" w:space="0" w:color="auto"/>
                                        <w:bottom w:val="none" w:sz="0" w:space="0" w:color="auto"/>
                                        <w:right w:val="none" w:sz="0" w:space="0" w:color="auto"/>
                                      </w:divBdr>
                                      <w:divsChild>
                                        <w:div w:id="1538348249">
                                          <w:marLeft w:val="0"/>
                                          <w:marRight w:val="0"/>
                                          <w:marTop w:val="0"/>
                                          <w:marBottom w:val="0"/>
                                          <w:divBdr>
                                            <w:top w:val="none" w:sz="0" w:space="0" w:color="auto"/>
                                            <w:left w:val="none" w:sz="0" w:space="0" w:color="auto"/>
                                            <w:bottom w:val="none" w:sz="0" w:space="0" w:color="auto"/>
                                            <w:right w:val="none" w:sz="0" w:space="0" w:color="auto"/>
                                          </w:divBdr>
                                          <w:divsChild>
                                            <w:div w:id="188521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91594">
      <w:bodyDiv w:val="1"/>
      <w:marLeft w:val="0"/>
      <w:marRight w:val="0"/>
      <w:marTop w:val="0"/>
      <w:marBottom w:val="0"/>
      <w:divBdr>
        <w:top w:val="none" w:sz="0" w:space="0" w:color="auto"/>
        <w:left w:val="none" w:sz="0" w:space="0" w:color="auto"/>
        <w:bottom w:val="none" w:sz="0" w:space="0" w:color="auto"/>
        <w:right w:val="none" w:sz="0" w:space="0" w:color="auto"/>
      </w:divBdr>
      <w:divsChild>
        <w:div w:id="1001008039">
          <w:marLeft w:val="0"/>
          <w:marRight w:val="0"/>
          <w:marTop w:val="480"/>
          <w:marBottom w:val="0"/>
          <w:divBdr>
            <w:top w:val="none" w:sz="0" w:space="0" w:color="auto"/>
            <w:left w:val="none" w:sz="0" w:space="0" w:color="auto"/>
            <w:bottom w:val="none" w:sz="0" w:space="0" w:color="auto"/>
            <w:right w:val="none" w:sz="0" w:space="0" w:color="auto"/>
          </w:divBdr>
          <w:divsChild>
            <w:div w:id="1696496857">
              <w:marLeft w:val="0"/>
              <w:marRight w:val="0"/>
              <w:marTop w:val="0"/>
              <w:marBottom w:val="0"/>
              <w:divBdr>
                <w:top w:val="none" w:sz="0" w:space="0" w:color="auto"/>
                <w:left w:val="none" w:sz="0" w:space="0" w:color="auto"/>
                <w:bottom w:val="none" w:sz="0" w:space="0" w:color="auto"/>
                <w:right w:val="none" w:sz="0" w:space="0" w:color="auto"/>
              </w:divBdr>
            </w:div>
          </w:divsChild>
        </w:div>
        <w:div w:id="1332290314">
          <w:marLeft w:val="0"/>
          <w:marRight w:val="0"/>
          <w:marTop w:val="0"/>
          <w:marBottom w:val="0"/>
          <w:divBdr>
            <w:top w:val="none" w:sz="0" w:space="0" w:color="auto"/>
            <w:left w:val="none" w:sz="0" w:space="0" w:color="auto"/>
            <w:bottom w:val="none" w:sz="0" w:space="0" w:color="auto"/>
            <w:right w:val="none" w:sz="0" w:space="0" w:color="auto"/>
          </w:divBdr>
          <w:divsChild>
            <w:div w:id="589582651">
              <w:marLeft w:val="0"/>
              <w:marRight w:val="0"/>
              <w:marTop w:val="0"/>
              <w:marBottom w:val="0"/>
              <w:divBdr>
                <w:top w:val="none" w:sz="0" w:space="0" w:color="auto"/>
                <w:left w:val="none" w:sz="0" w:space="0" w:color="auto"/>
                <w:bottom w:val="none" w:sz="0" w:space="0" w:color="auto"/>
                <w:right w:val="none" w:sz="0" w:space="0" w:color="auto"/>
              </w:divBdr>
              <w:divsChild>
                <w:div w:id="715589707">
                  <w:marLeft w:val="0"/>
                  <w:marRight w:val="0"/>
                  <w:marTop w:val="0"/>
                  <w:marBottom w:val="0"/>
                  <w:divBdr>
                    <w:top w:val="none" w:sz="0" w:space="0" w:color="auto"/>
                    <w:left w:val="none" w:sz="0" w:space="0" w:color="auto"/>
                    <w:bottom w:val="none" w:sz="0" w:space="0" w:color="auto"/>
                    <w:right w:val="none" w:sz="0" w:space="0" w:color="auto"/>
                  </w:divBdr>
                </w:div>
              </w:divsChild>
            </w:div>
            <w:div w:id="1717586965">
              <w:marLeft w:val="0"/>
              <w:marRight w:val="0"/>
              <w:marTop w:val="0"/>
              <w:marBottom w:val="0"/>
              <w:divBdr>
                <w:top w:val="none" w:sz="0" w:space="0" w:color="auto"/>
                <w:left w:val="none" w:sz="0" w:space="0" w:color="auto"/>
                <w:bottom w:val="none" w:sz="0" w:space="0" w:color="auto"/>
                <w:right w:val="none" w:sz="0" w:space="0" w:color="auto"/>
              </w:divBdr>
              <w:divsChild>
                <w:div w:id="1693649383">
                  <w:marLeft w:val="0"/>
                  <w:marRight w:val="0"/>
                  <w:marTop w:val="0"/>
                  <w:marBottom w:val="0"/>
                  <w:divBdr>
                    <w:top w:val="none" w:sz="0" w:space="0" w:color="auto"/>
                    <w:left w:val="none" w:sz="0" w:space="0" w:color="auto"/>
                    <w:bottom w:val="none" w:sz="0" w:space="0" w:color="auto"/>
                    <w:right w:val="none" w:sz="0" w:space="0" w:color="auto"/>
                  </w:divBdr>
                </w:div>
              </w:divsChild>
            </w:div>
            <w:div w:id="938295993">
              <w:marLeft w:val="0"/>
              <w:marRight w:val="0"/>
              <w:marTop w:val="0"/>
              <w:marBottom w:val="0"/>
              <w:divBdr>
                <w:top w:val="none" w:sz="0" w:space="0" w:color="auto"/>
                <w:left w:val="none" w:sz="0" w:space="0" w:color="auto"/>
                <w:bottom w:val="none" w:sz="0" w:space="0" w:color="auto"/>
                <w:right w:val="none" w:sz="0" w:space="0" w:color="auto"/>
              </w:divBdr>
              <w:divsChild>
                <w:div w:id="16276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37879">
      <w:bodyDiv w:val="1"/>
      <w:marLeft w:val="0"/>
      <w:marRight w:val="0"/>
      <w:marTop w:val="0"/>
      <w:marBottom w:val="0"/>
      <w:divBdr>
        <w:top w:val="none" w:sz="0" w:space="0" w:color="auto"/>
        <w:left w:val="none" w:sz="0" w:space="0" w:color="auto"/>
        <w:bottom w:val="none" w:sz="0" w:space="0" w:color="auto"/>
        <w:right w:val="none" w:sz="0" w:space="0" w:color="auto"/>
      </w:divBdr>
    </w:div>
    <w:div w:id="1679309631">
      <w:bodyDiv w:val="1"/>
      <w:marLeft w:val="0"/>
      <w:marRight w:val="0"/>
      <w:marTop w:val="0"/>
      <w:marBottom w:val="0"/>
      <w:divBdr>
        <w:top w:val="none" w:sz="0" w:space="0" w:color="auto"/>
        <w:left w:val="none" w:sz="0" w:space="0" w:color="auto"/>
        <w:bottom w:val="none" w:sz="0" w:space="0" w:color="auto"/>
        <w:right w:val="none" w:sz="0" w:space="0" w:color="auto"/>
      </w:divBdr>
    </w:div>
    <w:div w:id="17660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736</TotalTime>
  <Pages>1</Pages>
  <Words>506</Words>
  <Characters>2784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47</cp:revision>
  <cp:lastPrinted>2025-06-11T18:16:00Z</cp:lastPrinted>
  <dcterms:created xsi:type="dcterms:W3CDTF">2025-05-09T13:30:00Z</dcterms:created>
  <dcterms:modified xsi:type="dcterms:W3CDTF">2026-03-30T16:05:00Z</dcterms:modified>
</cp:coreProperties>
</file>